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</w:p>
    <w:p w:rsidR="00E75089" w:rsidRPr="00070E96" w:rsidRDefault="00E273C0">
      <w:pPr>
        <w:rPr>
          <w:rFonts w:ascii="Tempus Sans ITC" w:hAnsi="Tempus Sans ITC"/>
          <w:b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C30E87">
        <w:rPr>
          <w:rFonts w:ascii="Tempus Sans ITC" w:hAnsi="Tempus Sans ITC"/>
          <w:sz w:val="32"/>
          <w:szCs w:val="32"/>
        </w:rPr>
        <w:t xml:space="preserve"> Welcome to week 2!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 xml:space="preserve">ies suggestions below the chart).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hyperlink r:id="rId5" w:history="1">
        <w:r w:rsidR="00070E96" w:rsidRPr="00070E96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</w:p>
    <w:p w:rsidR="00070E96" w:rsidRPr="00070E96" w:rsidRDefault="00070E96">
      <w:pPr>
        <w:rPr>
          <w:rFonts w:ascii="Tempus Sans ITC" w:hAnsi="Tempus Sans ITC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5528"/>
        <w:gridCol w:w="2551"/>
        <w:gridCol w:w="1659"/>
      </w:tblGrid>
      <w:tr w:rsidR="00E273C0" w:rsidTr="00F931D0">
        <w:tc>
          <w:tcPr>
            <w:tcW w:w="1413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5528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2551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659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</w:tr>
      <w:tr w:rsidR="00E273C0" w:rsidTr="00F931D0">
        <w:tc>
          <w:tcPr>
            <w:tcW w:w="1413" w:type="dxa"/>
          </w:tcPr>
          <w:p w:rsidR="004957EA" w:rsidRPr="00C30E87" w:rsidRDefault="00C30E8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*Easter Monday – </w:t>
            </w:r>
            <w:r w:rsidRPr="00C30E87">
              <w:rPr>
                <w:rFonts w:ascii="Tempus Sans ITC" w:hAnsi="Tempus Sans ITC"/>
                <w:sz w:val="28"/>
                <w:szCs w:val="28"/>
              </w:rPr>
              <w:t>no work today. Enjoy your day!</w:t>
            </w:r>
          </w:p>
          <w:p w:rsidR="007035CA" w:rsidRDefault="00C30E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389255</wp:posOffset>
                  </wp:positionV>
                  <wp:extent cx="611505" cy="529590"/>
                  <wp:effectExtent l="0" t="0" r="0" b="3810"/>
                  <wp:wrapTight wrapText="bothSides">
                    <wp:wrapPolygon edited="0">
                      <wp:start x="0" y="0"/>
                      <wp:lineTo x="0" y="20978"/>
                      <wp:lineTo x="20860" y="20978"/>
                      <wp:lineTo x="208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ster_easter_eggs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273C0" w:rsidRDefault="00E273C0" w:rsidP="00C30E87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52070</wp:posOffset>
                  </wp:positionV>
                  <wp:extent cx="1097280" cy="323850"/>
                  <wp:effectExtent l="0" t="0" r="7620" b="0"/>
                  <wp:wrapTight wrapText="bothSides">
                    <wp:wrapPolygon edited="0">
                      <wp:start x="0" y="0"/>
                      <wp:lineTo x="0" y="20329"/>
                      <wp:lineTo x="21375" y="20329"/>
                      <wp:lineTo x="2137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book_shelf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089" w:rsidRDefault="00E75089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10718" w:rsidRDefault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 w:rsidR="00E7508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- </w:t>
            </w:r>
            <w:r w:rsidR="00E75089"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(pick one of the prompts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that are listed below called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“Self-Reflection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Journal Entries</w:t>
            </w:r>
            <w:r w:rsidR="00E75089">
              <w:rPr>
                <w:rFonts w:ascii="Tempus Sans ITC" w:hAnsi="Tempus Sans ITC"/>
                <w:sz w:val="28"/>
                <w:szCs w:val="28"/>
              </w:rPr>
              <w:t>”).</w:t>
            </w:r>
          </w:p>
          <w:p w:rsidR="00C30E87" w:rsidRDefault="00C30E87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C30E87" w:rsidRPr="00210718" w:rsidRDefault="00C30E87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5528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0F622511" wp14:editId="4334B440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125095</wp:posOffset>
                  </wp:positionV>
                  <wp:extent cx="746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39" y="20250"/>
                      <wp:lineTo x="209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_red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089" w:rsidRDefault="00E75089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30E87" w:rsidRDefault="00C30E87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C30E87" w:rsidRDefault="00C30E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*Follow the following link for a reading comprehension activity about COVID 19.</w:t>
            </w:r>
          </w:p>
          <w:p w:rsidR="00C30E87" w:rsidRPr="00C30E87" w:rsidRDefault="00F931D0">
            <w:pPr>
              <w:rPr>
                <w:rStyle w:val="Hyperlink"/>
                <w:rFonts w:ascii="Tempus Sans ITC" w:hAnsi="Tempus Sans ITC"/>
                <w:sz w:val="28"/>
                <w:szCs w:val="28"/>
              </w:rPr>
            </w:pPr>
            <w:hyperlink r:id="rId9" w:tgtFrame="_blank" w:history="1">
              <w:r w:rsidRPr="00F931D0">
                <w:rPr>
                  <w:rStyle w:val="Hyperlink"/>
                  <w:rFonts w:ascii="Tempus Sans ITC" w:hAnsi="Tempus Sans ITC"/>
                  <w:sz w:val="28"/>
                  <w:szCs w:val="28"/>
                  <w:lang w:val="en"/>
                </w:rPr>
                <w:t>https://</w:t>
              </w:r>
              <w:r w:rsidRPr="00F931D0">
                <w:rPr>
                  <w:rStyle w:val="Hyperlink"/>
                  <w:rFonts w:ascii="Tempus Sans ITC" w:hAnsi="Tempus Sans ITC"/>
                  <w:sz w:val="28"/>
                  <w:szCs w:val="28"/>
                  <w:lang w:val="en"/>
                </w:rPr>
                <w:t>w</w:t>
              </w:r>
              <w:r w:rsidRPr="00F931D0">
                <w:rPr>
                  <w:rStyle w:val="Hyperlink"/>
                  <w:rFonts w:ascii="Tempus Sans ITC" w:hAnsi="Tempus Sans ITC"/>
                  <w:sz w:val="28"/>
                  <w:szCs w:val="28"/>
                  <w:lang w:val="en"/>
                </w:rPr>
                <w:t>ww.lesplan.com/sites/default/files/documents/issues/free/COVID_CR.pdf</w:t>
              </w:r>
            </w:hyperlink>
            <w:r w:rsidR="00C30E87">
              <w:rPr>
                <w:rFonts w:ascii="Tempus Sans ITC" w:hAnsi="Tempus Sans ITC"/>
                <w:sz w:val="28"/>
                <w:szCs w:val="28"/>
              </w:rPr>
              <w:fldChar w:fldCharType="begin"/>
            </w:r>
            <w:r w:rsidR="00C30E87">
              <w:rPr>
                <w:rFonts w:ascii="Tempus Sans ITC" w:hAnsi="Tempus Sans ITC"/>
                <w:sz w:val="28"/>
                <w:szCs w:val="28"/>
              </w:rPr>
              <w:instrText xml:space="preserve"> HYPERLINK "http://www.lesplan.com/en/subscriber-issues" </w:instrText>
            </w:r>
            <w:r w:rsidR="00C30E87">
              <w:rPr>
                <w:rFonts w:ascii="Tempus Sans ITC" w:hAnsi="Tempus Sans ITC"/>
                <w:sz w:val="28"/>
                <w:szCs w:val="28"/>
              </w:rPr>
              <w:fldChar w:fldCharType="separate"/>
            </w:r>
          </w:p>
          <w:p w:rsidR="00C30E87" w:rsidRDefault="00C30E8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fldChar w:fldCharType="end"/>
            </w:r>
          </w:p>
          <w:p w:rsidR="00217F2F" w:rsidRPr="00F931D0" w:rsidRDefault="00F931D0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*Click on the link and scroll down to page 7. Read pages 7 &amp; 8 and then follow the directions on page 9. </w:t>
            </w:r>
            <w:r w:rsidR="00960877">
              <w:rPr>
                <w:rFonts w:ascii="Tempus Sans ITC" w:hAnsi="Tempus Sans ITC"/>
                <w:sz w:val="28"/>
                <w:szCs w:val="28"/>
              </w:rPr>
              <w:t xml:space="preserve">The articles that follow will be for upcoming weeks. </w:t>
            </w:r>
            <w:r w:rsidR="00960877" w:rsidRPr="00960877">
              <w:rPr>
                <w:rFonts w:ascii="Tempus Sans ITC" w:hAnsi="Tempus Sans ITC"/>
                <w:sz w:val="28"/>
                <w:szCs w:val="28"/>
              </w:rPr>
              <w:sym w:font="Wingdings" w:char="F04A"/>
            </w:r>
            <w:bookmarkStart w:id="0" w:name="_GoBack"/>
            <w:bookmarkEnd w:id="0"/>
          </w:p>
        </w:tc>
        <w:tc>
          <w:tcPr>
            <w:tcW w:w="2551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09216D7B" wp14:editId="6271B59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63500</wp:posOffset>
                  </wp:positionV>
                  <wp:extent cx="1097280" cy="323850"/>
                  <wp:effectExtent l="0" t="0" r="7620" b="0"/>
                  <wp:wrapTight wrapText="bothSides">
                    <wp:wrapPolygon edited="0">
                      <wp:start x="0" y="0"/>
                      <wp:lineTo x="0" y="20329"/>
                      <wp:lineTo x="21375" y="20329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book_shelf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089" w:rsidRDefault="00E75089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10718" w:rsidRPr="00210718" w:rsidRDefault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 w:rsidR="00E7508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- </w:t>
            </w:r>
            <w:r w:rsidR="00E75089" w:rsidRPr="007035CA">
              <w:rPr>
                <w:rFonts w:ascii="Tempus Sans ITC" w:hAnsi="Tempus Sans ITC"/>
                <w:b/>
                <w:sz w:val="28"/>
                <w:szCs w:val="28"/>
              </w:rPr>
              <w:t xml:space="preserve">Self-Reflection </w:t>
            </w:r>
            <w:r w:rsidR="00E75089">
              <w:rPr>
                <w:rFonts w:ascii="Tempus Sans ITC" w:hAnsi="Tempus Sans ITC"/>
                <w:sz w:val="28"/>
                <w:szCs w:val="28"/>
              </w:rPr>
              <w:t>(pick one of the prompts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that are listed below called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“Self-Reflection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Journal Entries</w:t>
            </w:r>
            <w:r w:rsidR="00E75089">
              <w:rPr>
                <w:rFonts w:ascii="Tempus Sans ITC" w:hAnsi="Tempus Sans ITC"/>
                <w:sz w:val="28"/>
                <w:szCs w:val="28"/>
              </w:rPr>
              <w:t>”).</w:t>
            </w:r>
          </w:p>
        </w:tc>
        <w:tc>
          <w:tcPr>
            <w:tcW w:w="1659" w:type="dxa"/>
          </w:tcPr>
          <w:p w:rsidR="00C30E87" w:rsidRDefault="00F931D0" w:rsidP="00C30E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3600" behindDoc="1" locked="0" layoutInCell="1" allowOverlap="1" wp14:anchorId="67DE486F" wp14:editId="558DBE9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554990</wp:posOffset>
                  </wp:positionV>
                  <wp:extent cx="746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39" y="20250"/>
                      <wp:lineTo x="2093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_red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E87">
              <w:rPr>
                <w:rFonts w:ascii="Tempus Sans ITC" w:hAnsi="Tempus Sans ITC"/>
                <w:b/>
                <w:sz w:val="28"/>
                <w:szCs w:val="28"/>
              </w:rPr>
              <w:t xml:space="preserve">*Read 30 minutes </w:t>
            </w:r>
          </w:p>
          <w:p w:rsidR="00070E96" w:rsidRPr="00070E96" w:rsidRDefault="00070E96" w:rsidP="00070E96">
            <w:pPr>
              <w:spacing w:after="160"/>
              <w:rPr>
                <w:rFonts w:ascii="Tempus Sans ITC" w:hAnsi="Tempus Sans ITC"/>
                <w:sz w:val="32"/>
                <w:szCs w:val="32"/>
              </w:rPr>
            </w:pPr>
          </w:p>
          <w:p w:rsidR="00C30E87" w:rsidRDefault="00C30E87" w:rsidP="00C30E87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*Choose one of the activities below.</w:t>
            </w:r>
          </w:p>
          <w:p w:rsidR="009F1D77" w:rsidRPr="00070E96" w:rsidRDefault="00C30E87" w:rsidP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142240</wp:posOffset>
                  </wp:positionV>
                  <wp:extent cx="694661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750" y="21214"/>
                      <wp:lineTo x="207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_1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6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E96" w:rsidRDefault="00070E96" w:rsidP="00B13704">
      <w:pPr>
        <w:rPr>
          <w:rFonts w:ascii="Tempus Sans ITC" w:hAnsi="Tempus Sans ITC"/>
          <w:b/>
          <w:sz w:val="28"/>
          <w:szCs w:val="28"/>
        </w:rPr>
      </w:pPr>
    </w:p>
    <w:p w:rsidR="00217F2F" w:rsidRDefault="00217F2F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P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1.</w:t>
      </w:r>
      <w:r w:rsidRPr="00B13704">
        <w:rPr>
          <w:rFonts w:ascii="Tempus Sans ITC" w:hAnsi="Tempus Sans ITC"/>
          <w:sz w:val="28"/>
          <w:szCs w:val="28"/>
        </w:rPr>
        <w:tab/>
        <w:t>Read a short story from a newspaper, article or a magazine and write a few notes in your journal of what the author wants you to remember or keep in mind.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2.</w:t>
      </w:r>
      <w:r w:rsidRPr="00B13704">
        <w:rPr>
          <w:rFonts w:ascii="Tempus Sans ITC" w:hAnsi="Tempus Sans ITC"/>
          <w:sz w:val="28"/>
          <w:szCs w:val="28"/>
        </w:rPr>
        <w:tab/>
        <w:t>Watch a movie and write a short review for other family members.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3.</w:t>
      </w:r>
      <w:r w:rsidRPr="00B13704">
        <w:rPr>
          <w:rFonts w:ascii="Tempus Sans ITC" w:hAnsi="Tempus Sans ITC"/>
          <w:sz w:val="28"/>
          <w:szCs w:val="28"/>
        </w:rPr>
        <w:tab/>
        <w:t>Go for a walk every day. Create a picture and write about what you see, hear, touch, taste or feel. Or you could list 5 smells, etc.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4.</w:t>
      </w:r>
      <w:r w:rsidRPr="00B13704">
        <w:rPr>
          <w:rFonts w:ascii="Tempus Sans ITC" w:hAnsi="Tempus Sans ITC"/>
          <w:sz w:val="28"/>
          <w:szCs w:val="28"/>
        </w:rPr>
        <w:tab/>
        <w:t>Novel reading: Create a story board of events, and use pictures to capture the big ideas in your novel.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5.</w:t>
      </w:r>
      <w:r w:rsidRPr="00B13704">
        <w:rPr>
          <w:rFonts w:ascii="Tempus Sans ITC" w:hAnsi="Tempus Sans ITC"/>
          <w:sz w:val="28"/>
          <w:szCs w:val="28"/>
        </w:rPr>
        <w:tab/>
        <w:t>Write a letter to your friend and mail it and see what happens.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6.</w:t>
      </w:r>
      <w:r w:rsidRPr="00B13704">
        <w:rPr>
          <w:rFonts w:ascii="Tempus Sans ITC" w:hAnsi="Tempus Sans ITC"/>
          <w:sz w:val="28"/>
          <w:szCs w:val="28"/>
        </w:rPr>
        <w:tab/>
        <w:t>Photo Diary: Take pictures that capture your days at home and keep an online journal or a scrapbook/log book.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7.</w:t>
      </w:r>
      <w:r w:rsidRPr="00B13704">
        <w:rPr>
          <w:rFonts w:ascii="Tempus Sans ITC" w:hAnsi="Tempus Sans ITC"/>
          <w:sz w:val="28"/>
          <w:szCs w:val="28"/>
        </w:rPr>
        <w:tab/>
        <w:t>Find a great recipe and make it.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8.</w:t>
      </w:r>
      <w:r w:rsidRPr="00B13704">
        <w:rPr>
          <w:rFonts w:ascii="Tempus Sans ITC" w:hAnsi="Tempus Sans ITC"/>
          <w:sz w:val="28"/>
          <w:szCs w:val="28"/>
        </w:rPr>
        <w:tab/>
        <w:t>Play word games: scrabble, word find or crossword activities.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9.</w:t>
      </w:r>
      <w:r w:rsidRPr="00B13704">
        <w:rPr>
          <w:rFonts w:ascii="Tempus Sans ITC" w:hAnsi="Tempus Sans ITC"/>
          <w:sz w:val="28"/>
          <w:szCs w:val="28"/>
        </w:rPr>
        <w:tab/>
        <w:t>Start a family book club, meet once a week and discuss the books that you are reading.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10.</w:t>
      </w:r>
      <w:r w:rsidRPr="00B13704">
        <w:rPr>
          <w:rFonts w:ascii="Tempus Sans ITC" w:hAnsi="Tempus Sans ITC"/>
          <w:sz w:val="28"/>
          <w:szCs w:val="28"/>
        </w:rPr>
        <w:tab/>
        <w:t>Examine a family photo or heirloom and write about why the item or photo is special.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11.</w:t>
      </w:r>
      <w:r w:rsidRPr="00B13704">
        <w:rPr>
          <w:rFonts w:ascii="Tempus Sans ITC" w:hAnsi="Tempus Sans ITC"/>
          <w:sz w:val="28"/>
          <w:szCs w:val="28"/>
        </w:rPr>
        <w:tab/>
        <w:t xml:space="preserve">Make music and write a song 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12.</w:t>
      </w:r>
      <w:r w:rsidRPr="00B13704">
        <w:rPr>
          <w:rFonts w:ascii="Tempus Sans ITC" w:hAnsi="Tempus Sans ITC"/>
          <w:sz w:val="28"/>
          <w:szCs w:val="28"/>
        </w:rPr>
        <w:tab/>
        <w:t>Learn something new: sewing, cooking, dancing, drawing or painting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13.</w:t>
      </w:r>
      <w:r w:rsidRPr="00B13704">
        <w:rPr>
          <w:rFonts w:ascii="Tempus Sans ITC" w:hAnsi="Tempus Sans ITC"/>
          <w:sz w:val="28"/>
          <w:szCs w:val="28"/>
        </w:rPr>
        <w:tab/>
        <w:t>Read aloud to members of your family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14.</w:t>
      </w:r>
      <w:r w:rsidRPr="00B13704">
        <w:rPr>
          <w:rFonts w:ascii="Tempus Sans ITC" w:hAnsi="Tempus Sans ITC"/>
          <w:sz w:val="28"/>
          <w:szCs w:val="28"/>
        </w:rPr>
        <w:tab/>
        <w:t>Create summaries of novels, picture books, games, movies or T.V. shows to read aloud or share with family.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15.</w:t>
      </w:r>
      <w:r w:rsidRPr="00B13704">
        <w:rPr>
          <w:rFonts w:ascii="Tempus Sans ITC" w:hAnsi="Tempus Sans ITC"/>
          <w:sz w:val="28"/>
          <w:szCs w:val="28"/>
        </w:rPr>
        <w:tab/>
        <w:t>Create a family “Stay Home” book where each family member contributes about life every day, while being at home.</w:t>
      </w:r>
    </w:p>
    <w:p w:rsidR="00E75089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16.</w:t>
      </w:r>
      <w:r w:rsidRPr="00B13704">
        <w:rPr>
          <w:rFonts w:ascii="Tempus Sans ITC" w:hAnsi="Tempus Sans ITC"/>
          <w:sz w:val="28"/>
          <w:szCs w:val="28"/>
        </w:rPr>
        <w:tab/>
        <w:t>Start an indoor garden, research how to start the vegetable garden inside. Keep a log charting the growth and care involv</w:t>
      </w:r>
      <w:r w:rsidR="00B86931">
        <w:rPr>
          <w:rFonts w:ascii="Tempus Sans ITC" w:hAnsi="Tempus Sans ITC"/>
          <w:sz w:val="28"/>
          <w:szCs w:val="28"/>
        </w:rPr>
        <w:t xml:space="preserve">ed in planting an indoor </w:t>
      </w:r>
      <w:proofErr w:type="gramStart"/>
      <w:r w:rsidR="00B86931">
        <w:rPr>
          <w:rFonts w:ascii="Tempus Sans ITC" w:hAnsi="Tempus Sans ITC"/>
          <w:sz w:val="28"/>
          <w:szCs w:val="28"/>
        </w:rPr>
        <w:t>garden.</w:t>
      </w:r>
      <w:proofErr w:type="gramEnd"/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lastRenderedPageBreak/>
        <w:t xml:space="preserve">17.  Choose any book, TV show </w:t>
      </w:r>
      <w:proofErr w:type="spellStart"/>
      <w:r>
        <w:rPr>
          <w:rFonts w:ascii="Tempus Sans ITC" w:hAnsi="Tempus Sans ITC"/>
          <w:sz w:val="28"/>
          <w:szCs w:val="28"/>
        </w:rPr>
        <w:t>ormovie</w:t>
      </w:r>
      <w:proofErr w:type="spellEnd"/>
      <w:r>
        <w:rPr>
          <w:rFonts w:ascii="Tempus Sans ITC" w:hAnsi="Tempus Sans ITC"/>
          <w:sz w:val="28"/>
          <w:szCs w:val="28"/>
        </w:rPr>
        <w:t xml:space="preserve">. Write a 1 paragraph summary, and then write and illustrate an </w:t>
      </w:r>
      <w:r w:rsidRPr="00B86931">
        <w:rPr>
          <w:rFonts w:ascii="Tempus Sans ITC" w:hAnsi="Tempus Sans ITC"/>
          <w:sz w:val="28"/>
          <w:szCs w:val="28"/>
        </w:rPr>
        <w:t>alternate ending.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18.  Create a scavenger hunt for your family. Hide things around your house, then write clues to help </w:t>
      </w:r>
      <w:r w:rsidRPr="00B86931">
        <w:rPr>
          <w:rFonts w:ascii="Tempus Sans ITC" w:hAnsi="Tempus Sans ITC"/>
          <w:sz w:val="28"/>
          <w:szCs w:val="28"/>
        </w:rPr>
        <w:t>them search.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19.  Think of two characters from two different books or shows. Write a story about what might happen if they </w:t>
      </w:r>
      <w:r w:rsidRPr="00B86931">
        <w:rPr>
          <w:rFonts w:ascii="Tempus Sans ITC" w:hAnsi="Tempus Sans ITC"/>
          <w:sz w:val="28"/>
          <w:szCs w:val="28"/>
        </w:rPr>
        <w:t>met each other.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20.  </w:t>
      </w:r>
      <w:r w:rsidRPr="00B86931">
        <w:rPr>
          <w:rFonts w:ascii="Tempus Sans ITC" w:hAnsi="Tempus Sans ITC"/>
          <w:sz w:val="28"/>
          <w:szCs w:val="28"/>
        </w:rPr>
        <w:t>Pick a pag</w:t>
      </w:r>
      <w:r>
        <w:rPr>
          <w:rFonts w:ascii="Tempus Sans ITC" w:hAnsi="Tempus Sans ITC"/>
          <w:sz w:val="28"/>
          <w:szCs w:val="28"/>
        </w:rPr>
        <w:t xml:space="preserve">e from a book. Change all of the nouns to things you see in your house, then read it </w:t>
      </w:r>
      <w:r w:rsidRPr="00B86931">
        <w:rPr>
          <w:rFonts w:ascii="Tempus Sans ITC" w:hAnsi="Tempus Sans ITC"/>
          <w:sz w:val="28"/>
          <w:szCs w:val="28"/>
        </w:rPr>
        <w:t>aloud</w:t>
      </w:r>
      <w:r>
        <w:rPr>
          <w:rFonts w:ascii="Tempus Sans ITC" w:hAnsi="Tempus Sans ITC"/>
          <w:sz w:val="28"/>
          <w:szCs w:val="28"/>
        </w:rPr>
        <w:t xml:space="preserve"> to a family member</w:t>
      </w:r>
      <w:r w:rsidRPr="00B86931">
        <w:rPr>
          <w:rFonts w:ascii="Tempus Sans ITC" w:hAnsi="Tempus Sans ITC"/>
          <w:sz w:val="28"/>
          <w:szCs w:val="28"/>
        </w:rPr>
        <w:t>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21.  Make a T-chart. Make a list of things you like about learning at home versus at </w:t>
      </w:r>
      <w:r w:rsidRPr="00B86931">
        <w:rPr>
          <w:rFonts w:ascii="Tempus Sans ITC" w:hAnsi="Tempus Sans ITC"/>
          <w:sz w:val="28"/>
          <w:szCs w:val="28"/>
        </w:rPr>
        <w:t>school.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22.  </w:t>
      </w:r>
      <w:r w:rsidRPr="00B86931">
        <w:rPr>
          <w:rFonts w:ascii="Tempus Sans ITC" w:hAnsi="Tempus Sans ITC"/>
          <w:sz w:val="28"/>
          <w:szCs w:val="28"/>
        </w:rPr>
        <w:t>How many words</w:t>
      </w:r>
      <w:r>
        <w:rPr>
          <w:rFonts w:ascii="Tempus Sans ITC" w:hAnsi="Tempus Sans ITC"/>
          <w:sz w:val="28"/>
          <w:szCs w:val="28"/>
        </w:rPr>
        <w:t xml:space="preserve"> </w:t>
      </w:r>
      <w:r w:rsidRPr="00B86931">
        <w:rPr>
          <w:rFonts w:ascii="Tempus Sans ITC" w:hAnsi="Tempus Sans ITC"/>
          <w:sz w:val="28"/>
          <w:szCs w:val="28"/>
        </w:rPr>
        <w:t>can you make</w:t>
      </w:r>
      <w:r>
        <w:rPr>
          <w:rFonts w:ascii="Tempus Sans ITC" w:hAnsi="Tempus Sans ITC"/>
          <w:sz w:val="28"/>
          <w:szCs w:val="28"/>
        </w:rPr>
        <w:t xml:space="preserve"> </w:t>
      </w:r>
      <w:r w:rsidRPr="00B86931">
        <w:rPr>
          <w:rFonts w:ascii="Tempus Sans ITC" w:hAnsi="Tempus Sans ITC"/>
          <w:sz w:val="28"/>
          <w:szCs w:val="28"/>
        </w:rPr>
        <w:t>from this word?</w:t>
      </w:r>
      <w:r>
        <w:rPr>
          <w:rFonts w:ascii="Tempus Sans ITC" w:hAnsi="Tempus Sans ITC"/>
          <w:sz w:val="28"/>
          <w:szCs w:val="28"/>
        </w:rPr>
        <w:t xml:space="preserve">  </w:t>
      </w:r>
      <w:proofErr w:type="gramStart"/>
      <w:r w:rsidRPr="00B86931">
        <w:rPr>
          <w:rFonts w:ascii="Tempus Sans ITC" w:hAnsi="Tempus Sans ITC"/>
          <w:sz w:val="28"/>
          <w:szCs w:val="28"/>
        </w:rPr>
        <w:t>educational</w:t>
      </w:r>
      <w:proofErr w:type="gramEnd"/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As time passes, what thoughts, feelings or questions come up about day to day life experiences throughout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167750"/>
    <w:rsid w:val="00210718"/>
    <w:rsid w:val="00217F2F"/>
    <w:rsid w:val="002B631C"/>
    <w:rsid w:val="004957EA"/>
    <w:rsid w:val="007035CA"/>
    <w:rsid w:val="0083323C"/>
    <w:rsid w:val="009520BD"/>
    <w:rsid w:val="00960877"/>
    <w:rsid w:val="00961EB3"/>
    <w:rsid w:val="009F1D77"/>
    <w:rsid w:val="00A023CF"/>
    <w:rsid w:val="00B13704"/>
    <w:rsid w:val="00B86931"/>
    <w:rsid w:val="00C30E87"/>
    <w:rsid w:val="00CF22EA"/>
    <w:rsid w:val="00D74F56"/>
    <w:rsid w:val="00E273C0"/>
    <w:rsid w:val="00E75089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teena.allison@nbed.nb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_C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6</cp:revision>
  <dcterms:created xsi:type="dcterms:W3CDTF">2020-04-12T23:52:00Z</dcterms:created>
  <dcterms:modified xsi:type="dcterms:W3CDTF">2020-04-13T18:29:00Z</dcterms:modified>
</cp:coreProperties>
</file>