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72" w:rsidRDefault="00021C7E" w:rsidP="006479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BRANSFIELD HOME LEARNING </w:t>
      </w:r>
      <w:r w:rsidR="00036ADE">
        <w:rPr>
          <w:b/>
          <w:sz w:val="24"/>
          <w:szCs w:val="24"/>
        </w:rPr>
        <w:t>ACTIVITIES</w:t>
      </w:r>
    </w:p>
    <w:p w:rsidR="00F81301" w:rsidRDefault="00F81301" w:rsidP="006479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OF </w:t>
      </w:r>
      <w:r w:rsidR="00862E58">
        <w:rPr>
          <w:b/>
          <w:sz w:val="24"/>
          <w:szCs w:val="24"/>
        </w:rPr>
        <w:t xml:space="preserve">MAY </w:t>
      </w:r>
      <w:r w:rsidR="00640B5D">
        <w:rPr>
          <w:b/>
          <w:sz w:val="24"/>
          <w:szCs w:val="24"/>
        </w:rPr>
        <w:t>11</w:t>
      </w:r>
      <w:r w:rsidR="00EE2D6E">
        <w:rPr>
          <w:b/>
          <w:sz w:val="24"/>
          <w:szCs w:val="24"/>
        </w:rPr>
        <w:t xml:space="preserve"> </w:t>
      </w:r>
      <w:r w:rsidR="00E8517B">
        <w:rPr>
          <w:b/>
          <w:sz w:val="24"/>
          <w:szCs w:val="24"/>
        </w:rPr>
        <w:t>–</w:t>
      </w:r>
      <w:r w:rsidR="00EE2D6E">
        <w:rPr>
          <w:b/>
          <w:sz w:val="24"/>
          <w:szCs w:val="24"/>
        </w:rPr>
        <w:t xml:space="preserve"> </w:t>
      </w:r>
      <w:r w:rsidR="00E8517B">
        <w:rPr>
          <w:b/>
          <w:sz w:val="24"/>
          <w:szCs w:val="24"/>
        </w:rPr>
        <w:t xml:space="preserve">MAY </w:t>
      </w:r>
      <w:r w:rsidR="00640B5D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, 2020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3241"/>
        <w:gridCol w:w="2064"/>
        <w:gridCol w:w="1890"/>
        <w:gridCol w:w="2070"/>
        <w:gridCol w:w="1897"/>
        <w:gridCol w:w="2063"/>
      </w:tblGrid>
      <w:tr w:rsidR="00D43172" w:rsidTr="00E8517B">
        <w:tc>
          <w:tcPr>
            <w:tcW w:w="3241" w:type="dxa"/>
          </w:tcPr>
          <w:p w:rsidR="003B1471" w:rsidRDefault="003B1471" w:rsidP="006479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3B1471" w:rsidRDefault="003B1471" w:rsidP="006479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890" w:type="dxa"/>
          </w:tcPr>
          <w:p w:rsidR="003B1471" w:rsidRDefault="003B1471" w:rsidP="006479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070" w:type="dxa"/>
          </w:tcPr>
          <w:p w:rsidR="003B1471" w:rsidRDefault="003B1471" w:rsidP="006479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897" w:type="dxa"/>
          </w:tcPr>
          <w:p w:rsidR="003B1471" w:rsidRDefault="003B1471" w:rsidP="006479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063" w:type="dxa"/>
          </w:tcPr>
          <w:p w:rsidR="003B1471" w:rsidRDefault="003B1471" w:rsidP="006479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</w:tr>
      <w:tr w:rsidR="00862E58" w:rsidTr="00E8517B">
        <w:trPr>
          <w:trHeight w:val="899"/>
        </w:trPr>
        <w:tc>
          <w:tcPr>
            <w:tcW w:w="3241" w:type="dxa"/>
          </w:tcPr>
          <w:p w:rsidR="00862E58" w:rsidRPr="00BB3334" w:rsidRDefault="00862E58" w:rsidP="00862E58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>Reading</w:t>
            </w:r>
          </w:p>
          <w:p w:rsidR="006D4E09" w:rsidRPr="00BB3334" w:rsidRDefault="00862E58" w:rsidP="006D4E09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 xml:space="preserve">(Ms. </w:t>
            </w:r>
            <w:proofErr w:type="spellStart"/>
            <w:r w:rsidRPr="00BB3334">
              <w:rPr>
                <w:rFonts w:cstheme="minorHAnsi"/>
                <w:b/>
              </w:rPr>
              <w:t>Bransfield</w:t>
            </w:r>
            <w:proofErr w:type="spellEnd"/>
            <w:r w:rsidRPr="00BB3334">
              <w:rPr>
                <w:rFonts w:cstheme="minorHAnsi"/>
                <w:b/>
              </w:rPr>
              <w:t xml:space="preserve">:  </w:t>
            </w:r>
            <w:hyperlink r:id="rId5" w:history="1">
              <w:r w:rsidR="006D4E09" w:rsidRPr="003B31AA">
                <w:rPr>
                  <w:rStyle w:val="Hyperlink"/>
                  <w:rFonts w:cstheme="minorHAnsi"/>
                  <w:b/>
                </w:rPr>
                <w:t>krista.bransfield@nbed.nb.ca</w:t>
              </w:r>
            </w:hyperlink>
            <w:r w:rsidRPr="00BB3334">
              <w:rPr>
                <w:rFonts w:cstheme="minorHAnsi"/>
                <w:b/>
              </w:rPr>
              <w:t>)</w:t>
            </w:r>
          </w:p>
        </w:tc>
        <w:tc>
          <w:tcPr>
            <w:tcW w:w="2064" w:type="dxa"/>
          </w:tcPr>
          <w:p w:rsidR="00862E58" w:rsidRPr="00BB3334" w:rsidRDefault="00862E58" w:rsidP="00862E58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 xml:space="preserve">Listen to Book </w:t>
            </w:r>
            <w:r w:rsidR="00640B5D">
              <w:rPr>
                <w:rFonts w:cstheme="minorHAnsi"/>
                <w:b/>
              </w:rPr>
              <w:t>3</w:t>
            </w:r>
          </w:p>
          <w:p w:rsidR="00862E58" w:rsidRPr="00BB3334" w:rsidRDefault="00862E58" w:rsidP="00862E58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 xml:space="preserve">Read Book </w:t>
            </w:r>
            <w:r w:rsidR="00640B5D">
              <w:rPr>
                <w:rFonts w:cstheme="minorHAnsi"/>
                <w:b/>
              </w:rPr>
              <w:t>3, Quiz</w:t>
            </w:r>
          </w:p>
          <w:p w:rsidR="00862E58" w:rsidRPr="00BB3334" w:rsidRDefault="00862E58" w:rsidP="00862E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90" w:type="dxa"/>
          </w:tcPr>
          <w:p w:rsidR="00862E58" w:rsidRPr="00BB3334" w:rsidRDefault="00862E58" w:rsidP="00862E58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>Listen to Book 1</w:t>
            </w:r>
          </w:p>
          <w:p w:rsidR="00862E58" w:rsidRPr="00BB3334" w:rsidRDefault="00862E58" w:rsidP="00640B5D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 xml:space="preserve">Read Book 1 </w:t>
            </w:r>
          </w:p>
        </w:tc>
        <w:tc>
          <w:tcPr>
            <w:tcW w:w="2070" w:type="dxa"/>
          </w:tcPr>
          <w:p w:rsidR="00862E58" w:rsidRPr="00BB3334" w:rsidRDefault="00862E58" w:rsidP="00862E58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 xml:space="preserve">Listen to Book </w:t>
            </w:r>
            <w:r w:rsidR="00640B5D">
              <w:rPr>
                <w:rFonts w:cstheme="minorHAnsi"/>
                <w:b/>
              </w:rPr>
              <w:t>1</w:t>
            </w:r>
          </w:p>
          <w:p w:rsidR="00862E58" w:rsidRPr="00BB3334" w:rsidRDefault="00862E58" w:rsidP="00862E58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 xml:space="preserve">Read Book </w:t>
            </w:r>
            <w:r w:rsidR="00640B5D">
              <w:rPr>
                <w:rFonts w:cstheme="minorHAnsi"/>
                <w:b/>
              </w:rPr>
              <w:t>1, Quiz</w:t>
            </w:r>
          </w:p>
          <w:p w:rsidR="00862E58" w:rsidRPr="00BB3334" w:rsidRDefault="00862E58" w:rsidP="00862E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97" w:type="dxa"/>
          </w:tcPr>
          <w:p w:rsidR="00862E58" w:rsidRPr="00BB3334" w:rsidRDefault="00862E58" w:rsidP="00862E58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>Listen to Book 2</w:t>
            </w:r>
          </w:p>
          <w:p w:rsidR="00862E58" w:rsidRPr="00BB3334" w:rsidRDefault="00862E58" w:rsidP="00640B5D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>Read Book 2</w:t>
            </w:r>
            <w:r w:rsidR="00640B5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063" w:type="dxa"/>
          </w:tcPr>
          <w:p w:rsidR="00862E58" w:rsidRPr="00BB3334" w:rsidRDefault="00862E58" w:rsidP="00862E58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 xml:space="preserve">Listen to Book </w:t>
            </w:r>
            <w:r w:rsidR="00640B5D">
              <w:rPr>
                <w:rFonts w:cstheme="minorHAnsi"/>
                <w:b/>
              </w:rPr>
              <w:t>2</w:t>
            </w:r>
          </w:p>
          <w:p w:rsidR="00862E58" w:rsidRPr="00BB3334" w:rsidRDefault="00862E58" w:rsidP="00640B5D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 xml:space="preserve">Read Book </w:t>
            </w:r>
            <w:r w:rsidR="00640B5D">
              <w:rPr>
                <w:rFonts w:cstheme="minorHAnsi"/>
                <w:b/>
              </w:rPr>
              <w:t>2, Quiz</w:t>
            </w:r>
          </w:p>
        </w:tc>
      </w:tr>
      <w:tr w:rsidR="00862E58" w:rsidTr="00E8517B">
        <w:tc>
          <w:tcPr>
            <w:tcW w:w="3241" w:type="dxa"/>
          </w:tcPr>
          <w:p w:rsidR="00862E58" w:rsidRPr="00BB3334" w:rsidRDefault="00862E58" w:rsidP="00862E58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>Writing</w:t>
            </w:r>
          </w:p>
          <w:p w:rsidR="006D4E09" w:rsidRPr="00BB3334" w:rsidRDefault="00862E58" w:rsidP="006D4E09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 xml:space="preserve">(Ms. </w:t>
            </w:r>
            <w:proofErr w:type="spellStart"/>
            <w:r w:rsidRPr="00BB3334">
              <w:rPr>
                <w:rFonts w:cstheme="minorHAnsi"/>
                <w:b/>
              </w:rPr>
              <w:t>Bransfield</w:t>
            </w:r>
            <w:proofErr w:type="spellEnd"/>
            <w:r w:rsidRPr="00BB3334">
              <w:rPr>
                <w:rFonts w:cstheme="minorHAnsi"/>
                <w:b/>
              </w:rPr>
              <w:t xml:space="preserve">:  </w:t>
            </w:r>
            <w:hyperlink r:id="rId6" w:history="1">
              <w:r w:rsidR="006D4E09" w:rsidRPr="003B31AA">
                <w:rPr>
                  <w:rStyle w:val="Hyperlink"/>
                  <w:rFonts w:cstheme="minorHAnsi"/>
                  <w:b/>
                </w:rPr>
                <w:t>krista.bransfield@nbed.nb.ca</w:t>
              </w:r>
            </w:hyperlink>
            <w:r w:rsidRPr="00BB3334">
              <w:rPr>
                <w:rFonts w:cstheme="minorHAnsi"/>
                <w:b/>
              </w:rPr>
              <w:t>)</w:t>
            </w:r>
          </w:p>
        </w:tc>
        <w:tc>
          <w:tcPr>
            <w:tcW w:w="2064" w:type="dxa"/>
          </w:tcPr>
          <w:p w:rsidR="00862E58" w:rsidRPr="00BB3334" w:rsidRDefault="00862E58" w:rsidP="00862E58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>Work on Writing:</w:t>
            </w:r>
          </w:p>
          <w:p w:rsidR="00862E58" w:rsidRPr="00BB3334" w:rsidRDefault="00862E58" w:rsidP="00862E58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 xml:space="preserve">Correct Ms. </w:t>
            </w:r>
            <w:proofErr w:type="spellStart"/>
            <w:r w:rsidRPr="00BB3334">
              <w:rPr>
                <w:rFonts w:cstheme="minorHAnsi"/>
                <w:b/>
              </w:rPr>
              <w:t>Bransfield’s</w:t>
            </w:r>
            <w:proofErr w:type="spellEnd"/>
            <w:r w:rsidRPr="00BB3334">
              <w:rPr>
                <w:rFonts w:cstheme="minorHAnsi"/>
                <w:b/>
              </w:rPr>
              <w:t xml:space="preserve"> Morning Message</w:t>
            </w:r>
          </w:p>
        </w:tc>
        <w:tc>
          <w:tcPr>
            <w:tcW w:w="1890" w:type="dxa"/>
          </w:tcPr>
          <w:p w:rsidR="00862E58" w:rsidRPr="00BB3334" w:rsidRDefault="00862E58" w:rsidP="00862E58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>Word Work:</w:t>
            </w:r>
          </w:p>
          <w:p w:rsidR="00862E58" w:rsidRPr="00BB3334" w:rsidRDefault="00862E58" w:rsidP="00862E58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>Sight Words</w:t>
            </w:r>
          </w:p>
        </w:tc>
        <w:tc>
          <w:tcPr>
            <w:tcW w:w="2070" w:type="dxa"/>
          </w:tcPr>
          <w:p w:rsidR="00862E58" w:rsidRPr="00BB3334" w:rsidRDefault="00862E58" w:rsidP="00862E58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>Work on Writing:</w:t>
            </w:r>
          </w:p>
          <w:p w:rsidR="00862E58" w:rsidRPr="00BB3334" w:rsidRDefault="00640B5D" w:rsidP="00862E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Air Alphabet</w:t>
            </w:r>
          </w:p>
        </w:tc>
        <w:tc>
          <w:tcPr>
            <w:tcW w:w="1897" w:type="dxa"/>
          </w:tcPr>
          <w:p w:rsidR="00862E58" w:rsidRPr="00BB3334" w:rsidRDefault="00862E58" w:rsidP="00862E58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>Word Work:</w:t>
            </w:r>
          </w:p>
          <w:p w:rsidR="00862E58" w:rsidRPr="00BB3334" w:rsidRDefault="00862E58" w:rsidP="00862E58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>Spelling City</w:t>
            </w:r>
          </w:p>
        </w:tc>
        <w:tc>
          <w:tcPr>
            <w:tcW w:w="2063" w:type="dxa"/>
          </w:tcPr>
          <w:p w:rsidR="00862E58" w:rsidRPr="00BB3334" w:rsidRDefault="00862E58" w:rsidP="00862E58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>Work on Writing:</w:t>
            </w:r>
          </w:p>
          <w:p w:rsidR="00862E58" w:rsidRDefault="00640B5D" w:rsidP="00862E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Letter practice U, V</w:t>
            </w:r>
          </w:p>
          <w:p w:rsidR="00F42EB4" w:rsidRPr="00BB3334" w:rsidRDefault="00F42EB4" w:rsidP="00862E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(uppercase and lowercase)</w:t>
            </w:r>
          </w:p>
        </w:tc>
      </w:tr>
      <w:tr w:rsidR="006D4E09" w:rsidRPr="00EE2D6E" w:rsidTr="006D4E09">
        <w:trPr>
          <w:trHeight w:val="800"/>
        </w:trPr>
        <w:tc>
          <w:tcPr>
            <w:tcW w:w="3241" w:type="dxa"/>
          </w:tcPr>
          <w:p w:rsidR="006D4E09" w:rsidRPr="00BB3334" w:rsidRDefault="006D4E09" w:rsidP="006D4E09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>Mathematics</w:t>
            </w:r>
          </w:p>
          <w:p w:rsidR="006D4E09" w:rsidRPr="00BB3334" w:rsidRDefault="006D4E09" w:rsidP="006D4E09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>(Mrs. Allison:</w:t>
            </w:r>
          </w:p>
          <w:p w:rsidR="006D4E09" w:rsidRDefault="006D4E09" w:rsidP="006D4E09">
            <w:pPr>
              <w:jc w:val="center"/>
              <w:rPr>
                <w:rFonts w:cstheme="minorHAnsi"/>
                <w:b/>
              </w:rPr>
            </w:pPr>
            <w:hyperlink r:id="rId7" w:history="1">
              <w:r w:rsidRPr="003B31AA">
                <w:rPr>
                  <w:rStyle w:val="Hyperlink"/>
                  <w:rFonts w:cstheme="minorHAnsi"/>
                  <w:b/>
                </w:rPr>
                <w:t>teena.allison@nbed.nb.ca</w:t>
              </w:r>
            </w:hyperlink>
            <w:r w:rsidRPr="00BB3334">
              <w:rPr>
                <w:rFonts w:cstheme="minorHAnsi"/>
                <w:b/>
              </w:rPr>
              <w:t>)</w:t>
            </w:r>
          </w:p>
          <w:p w:rsidR="006D4E09" w:rsidRDefault="006D4E09" w:rsidP="006D4E09">
            <w:pPr>
              <w:jc w:val="center"/>
              <w:rPr>
                <w:rFonts w:cstheme="minorHAnsi"/>
                <w:b/>
              </w:rPr>
            </w:pPr>
          </w:p>
          <w:p w:rsidR="006D4E09" w:rsidRDefault="006D4E09" w:rsidP="006D4E09">
            <w:pPr>
              <w:jc w:val="center"/>
              <w:rPr>
                <w:rFonts w:cstheme="minorHAnsi"/>
                <w:b/>
              </w:rPr>
            </w:pPr>
          </w:p>
          <w:p w:rsidR="006D4E09" w:rsidRDefault="006D4E09" w:rsidP="006D4E09">
            <w:pPr>
              <w:jc w:val="center"/>
              <w:rPr>
                <w:rFonts w:cstheme="minorHAnsi"/>
                <w:b/>
              </w:rPr>
            </w:pPr>
          </w:p>
          <w:p w:rsidR="006D4E09" w:rsidRDefault="006D4E09" w:rsidP="006D4E09">
            <w:pPr>
              <w:jc w:val="center"/>
              <w:rPr>
                <w:rFonts w:cstheme="minorHAnsi"/>
                <w:b/>
              </w:rPr>
            </w:pPr>
          </w:p>
          <w:p w:rsidR="006D4E09" w:rsidRDefault="006D4E09" w:rsidP="006D4E09">
            <w:pPr>
              <w:jc w:val="center"/>
              <w:rPr>
                <w:rFonts w:cstheme="minorHAnsi"/>
                <w:b/>
              </w:rPr>
            </w:pPr>
          </w:p>
          <w:p w:rsidR="006D4E09" w:rsidRDefault="006D4E09" w:rsidP="006D4E09">
            <w:pPr>
              <w:jc w:val="center"/>
              <w:rPr>
                <w:rFonts w:cstheme="minorHAnsi"/>
                <w:b/>
              </w:rPr>
            </w:pPr>
          </w:p>
          <w:p w:rsidR="006D4E09" w:rsidRDefault="006D4E09" w:rsidP="006D4E09">
            <w:pPr>
              <w:jc w:val="center"/>
              <w:rPr>
                <w:rFonts w:cstheme="minorHAnsi"/>
                <w:b/>
              </w:rPr>
            </w:pPr>
          </w:p>
          <w:p w:rsidR="006D4E09" w:rsidRDefault="006D4E09" w:rsidP="006D4E09">
            <w:pPr>
              <w:jc w:val="center"/>
              <w:rPr>
                <w:rFonts w:cstheme="minorHAnsi"/>
                <w:b/>
              </w:rPr>
            </w:pPr>
          </w:p>
          <w:p w:rsidR="006D4E09" w:rsidRDefault="006D4E09" w:rsidP="006D4E09">
            <w:pPr>
              <w:jc w:val="center"/>
              <w:rPr>
                <w:rFonts w:cstheme="minorHAnsi"/>
                <w:b/>
              </w:rPr>
            </w:pPr>
          </w:p>
          <w:p w:rsidR="006D4E09" w:rsidRDefault="006D4E09" w:rsidP="006D4E09">
            <w:pPr>
              <w:jc w:val="center"/>
              <w:rPr>
                <w:rFonts w:cstheme="minorHAnsi"/>
                <w:b/>
              </w:rPr>
            </w:pPr>
          </w:p>
          <w:p w:rsidR="006D4E09" w:rsidRDefault="006D4E09" w:rsidP="006D4E09">
            <w:pPr>
              <w:jc w:val="center"/>
              <w:rPr>
                <w:rFonts w:cstheme="minorHAnsi"/>
                <w:b/>
              </w:rPr>
            </w:pPr>
          </w:p>
          <w:p w:rsidR="006D4E09" w:rsidRDefault="006D4E09" w:rsidP="006D4E09">
            <w:pPr>
              <w:jc w:val="center"/>
              <w:rPr>
                <w:rFonts w:cstheme="minorHAnsi"/>
                <w:b/>
              </w:rPr>
            </w:pPr>
          </w:p>
          <w:p w:rsidR="006D4E09" w:rsidRDefault="006D4E09" w:rsidP="006D4E09">
            <w:pPr>
              <w:jc w:val="center"/>
              <w:rPr>
                <w:rFonts w:cstheme="minorHAnsi"/>
                <w:b/>
              </w:rPr>
            </w:pPr>
          </w:p>
          <w:p w:rsidR="006D4E09" w:rsidRDefault="006D4E09" w:rsidP="006D4E09">
            <w:pPr>
              <w:jc w:val="center"/>
              <w:rPr>
                <w:rFonts w:cstheme="minorHAnsi"/>
                <w:b/>
              </w:rPr>
            </w:pPr>
          </w:p>
          <w:p w:rsidR="006D4E09" w:rsidRDefault="006D4E09" w:rsidP="006D4E09">
            <w:pPr>
              <w:jc w:val="center"/>
              <w:rPr>
                <w:rFonts w:cstheme="minorHAnsi"/>
                <w:b/>
              </w:rPr>
            </w:pPr>
          </w:p>
          <w:p w:rsidR="006D4E09" w:rsidRDefault="006D4E09" w:rsidP="006D4E09">
            <w:pPr>
              <w:jc w:val="center"/>
              <w:rPr>
                <w:rFonts w:cstheme="minorHAnsi"/>
                <w:b/>
              </w:rPr>
            </w:pPr>
          </w:p>
          <w:p w:rsidR="006D4E09" w:rsidRDefault="006D4E09" w:rsidP="006D4E09">
            <w:pPr>
              <w:jc w:val="center"/>
              <w:rPr>
                <w:rFonts w:cstheme="minorHAnsi"/>
                <w:b/>
              </w:rPr>
            </w:pPr>
          </w:p>
          <w:p w:rsidR="006D4E09" w:rsidRDefault="006D4E09" w:rsidP="006D4E09">
            <w:pPr>
              <w:jc w:val="center"/>
              <w:rPr>
                <w:rFonts w:cstheme="minorHAnsi"/>
                <w:b/>
              </w:rPr>
            </w:pPr>
          </w:p>
          <w:p w:rsidR="006D4E09" w:rsidRDefault="006D4E09" w:rsidP="006D4E09">
            <w:pPr>
              <w:jc w:val="center"/>
              <w:rPr>
                <w:rFonts w:cstheme="minorHAnsi"/>
                <w:b/>
              </w:rPr>
            </w:pPr>
          </w:p>
          <w:p w:rsidR="006D4E09" w:rsidRPr="00BB3334" w:rsidRDefault="006D4E09" w:rsidP="006D4E09">
            <w:pPr>
              <w:rPr>
                <w:rFonts w:cstheme="minorHAnsi"/>
                <w:b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9" w:rsidRPr="006D4E09" w:rsidRDefault="006D4E09" w:rsidP="006D4E09">
            <w:pPr>
              <w:spacing w:after="160" w:line="259" w:lineRule="auto"/>
              <w:rPr>
                <w:rFonts w:cstheme="minorHAnsi"/>
                <w:b/>
              </w:rPr>
            </w:pPr>
            <w:r w:rsidRPr="006D4E09">
              <w:rPr>
                <w:rFonts w:cstheme="minorHAnsi"/>
                <w:b/>
              </w:rPr>
              <w:lastRenderedPageBreak/>
              <w:t xml:space="preserve">I have a machine that adds 5 to every number I put in. If I put in 4, what comes out? If I put in 16, what comes out? If I put in 12, what comes out? If I put in 25, what comes out? If I put in 54, what comes out? Try a few more and record all of your answers. </w:t>
            </w:r>
          </w:p>
          <w:p w:rsidR="006D4E09" w:rsidRDefault="006D4E09" w:rsidP="006D4E09">
            <w:pPr>
              <w:rPr>
                <w:rFonts w:cstheme="minorHAnsi"/>
                <w:b/>
              </w:rPr>
            </w:pPr>
            <w:r w:rsidRPr="006D4E09">
              <w:rPr>
                <w:rFonts w:cstheme="minorHAnsi"/>
                <w:b/>
              </w:rPr>
              <w:t>Re</w:t>
            </w:r>
            <w:r>
              <w:rPr>
                <w:rFonts w:cstheme="minorHAnsi"/>
                <w:b/>
              </w:rPr>
              <w:t>fl</w:t>
            </w:r>
            <w:r w:rsidRPr="006D4E09">
              <w:rPr>
                <w:rFonts w:cstheme="minorHAnsi"/>
                <w:b/>
              </w:rPr>
              <w:t xml:space="preserve">ex Math or play a card game with someone you love. </w:t>
            </w: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Pr="006D4E09" w:rsidRDefault="006D4E09" w:rsidP="006D4E09">
            <w:pPr>
              <w:rPr>
                <w:rFonts w:cstheme="minorHAnsi"/>
                <w:b/>
              </w:rPr>
            </w:pPr>
          </w:p>
          <w:p w:rsidR="006D4E09" w:rsidRPr="006D4E09" w:rsidRDefault="006D4E09" w:rsidP="006D4E09">
            <w:pPr>
              <w:rPr>
                <w:rFonts w:cstheme="minorHAnsi"/>
                <w:b/>
              </w:rPr>
            </w:pPr>
          </w:p>
        </w:tc>
        <w:tc>
          <w:tcPr>
            <w:tcW w:w="1890" w:type="dxa"/>
          </w:tcPr>
          <w:p w:rsidR="006D4E09" w:rsidRPr="006D4E09" w:rsidRDefault="006D4E09" w:rsidP="006D4E09">
            <w:pPr>
              <w:rPr>
                <w:rFonts w:cstheme="minorHAnsi"/>
                <w:b/>
              </w:rPr>
            </w:pPr>
            <w:r w:rsidRPr="006D4E09">
              <w:rPr>
                <w:rFonts w:cstheme="minorHAnsi"/>
                <w:b/>
              </w:rPr>
              <w:lastRenderedPageBreak/>
              <w:t xml:space="preserve">Help Mom, Dad, </w:t>
            </w:r>
            <w:proofErr w:type="spellStart"/>
            <w:r w:rsidRPr="006D4E09">
              <w:rPr>
                <w:rFonts w:cstheme="minorHAnsi"/>
                <w:b/>
              </w:rPr>
              <w:t>Grampy</w:t>
            </w:r>
            <w:proofErr w:type="spellEnd"/>
            <w:r w:rsidRPr="006D4E09">
              <w:rPr>
                <w:rFonts w:cstheme="minorHAnsi"/>
                <w:b/>
              </w:rPr>
              <w:t xml:space="preserve"> or Grammie set the table for supper. Find the total number of plates, glasses, forks, knives, and spoons. How many in total? Draw a picture of the table setting.</w:t>
            </w:r>
          </w:p>
          <w:p w:rsidR="006D4E09" w:rsidRPr="006D4E09" w:rsidRDefault="006D4E09" w:rsidP="006D4E09">
            <w:pPr>
              <w:rPr>
                <w:rFonts w:cstheme="minorHAnsi"/>
                <w:b/>
              </w:rPr>
            </w:pPr>
          </w:p>
          <w:p w:rsidR="006D4E09" w:rsidRPr="006D4E09" w:rsidRDefault="006D4E09" w:rsidP="006D4E09">
            <w:pPr>
              <w:rPr>
                <w:rFonts w:cstheme="minorHAnsi"/>
                <w:b/>
              </w:rPr>
            </w:pPr>
            <w:r w:rsidRPr="006D4E09">
              <w:rPr>
                <w:rFonts w:cstheme="minorHAnsi"/>
                <w:b/>
              </w:rPr>
              <w:t xml:space="preserve">Try </w:t>
            </w:r>
            <w:proofErr w:type="gramStart"/>
            <w:r w:rsidRPr="006D4E09">
              <w:rPr>
                <w:rFonts w:cstheme="minorHAnsi"/>
                <w:b/>
              </w:rPr>
              <w:t>and</w:t>
            </w:r>
            <w:proofErr w:type="gramEnd"/>
            <w:r w:rsidRPr="006D4E09">
              <w:rPr>
                <w:rFonts w:cstheme="minorHAnsi"/>
                <w:b/>
              </w:rPr>
              <w:t xml:space="preserve"> do 25 jumping jacks without stopping. Count </w:t>
            </w:r>
            <w:proofErr w:type="gramStart"/>
            <w:r w:rsidRPr="006D4E09">
              <w:rPr>
                <w:rFonts w:cstheme="minorHAnsi"/>
                <w:b/>
              </w:rPr>
              <w:t>out loud</w:t>
            </w:r>
            <w:proofErr w:type="gramEnd"/>
            <w:r w:rsidRPr="006D4E09">
              <w:rPr>
                <w:rFonts w:cstheme="minorHAnsi"/>
                <w:b/>
              </w:rPr>
              <w:t xml:space="preserve"> when you are doing them.</w:t>
            </w:r>
          </w:p>
          <w:p w:rsidR="006D4E09" w:rsidRPr="006D4E09" w:rsidRDefault="006D4E09" w:rsidP="006D4E09">
            <w:pPr>
              <w:rPr>
                <w:rFonts w:cstheme="minorHAnsi"/>
                <w:b/>
              </w:rPr>
            </w:pPr>
            <w:r w:rsidRPr="006D4E09">
              <w:rPr>
                <w:rFonts w:cstheme="minorHAnsi"/>
                <w:b/>
              </w:rPr>
              <w:t xml:space="preserve"> </w:t>
            </w:r>
          </w:p>
          <w:p w:rsidR="006D4E09" w:rsidRDefault="006D4E09" w:rsidP="006D4E09">
            <w:pPr>
              <w:rPr>
                <w:rFonts w:cstheme="minorHAnsi"/>
                <w:b/>
              </w:rPr>
            </w:pPr>
            <w:r w:rsidRPr="006D4E09">
              <w:rPr>
                <w:rFonts w:cstheme="minorHAnsi"/>
                <w:b/>
              </w:rPr>
              <w:t xml:space="preserve">Splash Math for 15 minutes or </w:t>
            </w:r>
            <w:r w:rsidRPr="006D4E09">
              <w:rPr>
                <w:rFonts w:cstheme="minorHAnsi"/>
                <w:b/>
              </w:rPr>
              <w:lastRenderedPageBreak/>
              <w:t>play a game on splashmath.com</w:t>
            </w:r>
          </w:p>
          <w:p w:rsidR="006D4E09" w:rsidRPr="006D4E09" w:rsidRDefault="006D4E09" w:rsidP="006D4E09">
            <w:pPr>
              <w:rPr>
                <w:rFonts w:cstheme="minorHAnsi"/>
                <w:b/>
              </w:rPr>
            </w:pPr>
          </w:p>
        </w:tc>
        <w:tc>
          <w:tcPr>
            <w:tcW w:w="2070" w:type="dxa"/>
          </w:tcPr>
          <w:p w:rsidR="006D4E09" w:rsidRPr="006D4E09" w:rsidRDefault="006D4E09" w:rsidP="006D4E09">
            <w:pPr>
              <w:rPr>
                <w:rFonts w:cstheme="minorHAnsi"/>
                <w:b/>
              </w:rPr>
            </w:pPr>
            <w:r w:rsidRPr="006D4E09">
              <w:rPr>
                <w:rFonts w:cstheme="minorHAnsi"/>
                <w:b/>
              </w:rPr>
              <w:lastRenderedPageBreak/>
              <w:t>London is 7 years old and she has a friend that is 11. Who is younger? How much younger? Write the problem out.</w:t>
            </w:r>
          </w:p>
          <w:p w:rsidR="006D4E09" w:rsidRPr="006D4E09" w:rsidRDefault="006D4E09" w:rsidP="006D4E09">
            <w:pPr>
              <w:rPr>
                <w:rFonts w:cstheme="minorHAnsi"/>
                <w:b/>
              </w:rPr>
            </w:pPr>
            <w:r w:rsidRPr="006D4E09">
              <w:rPr>
                <w:rFonts w:cstheme="minorHAnsi"/>
                <w:b/>
              </w:rPr>
              <w:t>I have 16 stickers and my son has 9. Who has more? How many more? Show how you know.</w:t>
            </w:r>
          </w:p>
          <w:p w:rsidR="006D4E09" w:rsidRP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  <w:r w:rsidRPr="006D4E09">
              <w:rPr>
                <w:rFonts w:cstheme="minorHAnsi"/>
                <w:b/>
              </w:rPr>
              <w:t>Reflex Math or Play a dice game with someone you love.</w:t>
            </w: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Pr="006D4E09" w:rsidRDefault="006D4E09" w:rsidP="006D4E09">
            <w:pPr>
              <w:rPr>
                <w:rFonts w:cstheme="minorHAnsi"/>
                <w:b/>
              </w:rPr>
            </w:pPr>
          </w:p>
          <w:p w:rsidR="006D4E09" w:rsidRPr="006D4E09" w:rsidRDefault="006D4E09" w:rsidP="006D4E09">
            <w:pPr>
              <w:rPr>
                <w:rFonts w:cstheme="minorHAnsi"/>
                <w:b/>
              </w:rPr>
            </w:pPr>
          </w:p>
          <w:p w:rsidR="006D4E09" w:rsidRPr="006D4E09" w:rsidRDefault="006D4E09" w:rsidP="006D4E09">
            <w:pPr>
              <w:rPr>
                <w:rFonts w:cstheme="minorHAnsi"/>
                <w:b/>
              </w:rPr>
            </w:pPr>
          </w:p>
          <w:p w:rsidR="006D4E09" w:rsidRPr="006D4E09" w:rsidRDefault="006D4E09" w:rsidP="006D4E09">
            <w:pPr>
              <w:rPr>
                <w:rFonts w:cstheme="minorHAnsi"/>
                <w:b/>
              </w:rPr>
            </w:pPr>
          </w:p>
          <w:p w:rsidR="006D4E09" w:rsidRPr="006D4E09" w:rsidRDefault="006D4E09" w:rsidP="006D4E09">
            <w:pPr>
              <w:rPr>
                <w:rFonts w:cstheme="minorHAnsi"/>
                <w:b/>
              </w:rPr>
            </w:pPr>
          </w:p>
        </w:tc>
        <w:tc>
          <w:tcPr>
            <w:tcW w:w="1897" w:type="dxa"/>
          </w:tcPr>
          <w:p w:rsidR="006D4E09" w:rsidRPr="006D4E09" w:rsidRDefault="006D4E09" w:rsidP="006D4E09">
            <w:pPr>
              <w:rPr>
                <w:rFonts w:cstheme="minorHAnsi"/>
                <w:b/>
              </w:rPr>
            </w:pPr>
            <w:r w:rsidRPr="006D4E09">
              <w:rPr>
                <w:rFonts w:cstheme="minorHAnsi"/>
                <w:b/>
              </w:rPr>
              <w:lastRenderedPageBreak/>
              <w:t xml:space="preserve">Go on a shape hunt. Look for things that </w:t>
            </w:r>
            <w:proofErr w:type="gramStart"/>
            <w:r w:rsidRPr="006D4E09">
              <w:rPr>
                <w:rFonts w:cstheme="minorHAnsi"/>
                <w:b/>
              </w:rPr>
              <w:t>are shaped</w:t>
            </w:r>
            <w:proofErr w:type="gramEnd"/>
            <w:r w:rsidRPr="006D4E09">
              <w:rPr>
                <w:rFonts w:cstheme="minorHAnsi"/>
                <w:b/>
              </w:rPr>
              <w:t xml:space="preserve"> like a circle, a square, rectangle, hexagon, or cylinder in your house. Draw them out. Use tallies to decide what shape you find the most of and the least of.</w:t>
            </w:r>
          </w:p>
          <w:p w:rsidR="006D4E09" w:rsidRP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  <w:r w:rsidRPr="006D4E09">
              <w:rPr>
                <w:rFonts w:cstheme="minorHAnsi"/>
                <w:b/>
              </w:rPr>
              <w:t>Splash Math or play a game on abcya.com</w:t>
            </w: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Pr="006D4E09" w:rsidRDefault="006D4E09" w:rsidP="006D4E09">
            <w:pPr>
              <w:rPr>
                <w:rFonts w:cstheme="minorHAnsi"/>
                <w:b/>
              </w:rPr>
            </w:pPr>
          </w:p>
        </w:tc>
        <w:tc>
          <w:tcPr>
            <w:tcW w:w="2063" w:type="dxa"/>
          </w:tcPr>
          <w:p w:rsidR="006D4E09" w:rsidRPr="006D4E09" w:rsidRDefault="006D4E09" w:rsidP="006D4E09">
            <w:pPr>
              <w:rPr>
                <w:rFonts w:cstheme="minorHAnsi"/>
                <w:b/>
              </w:rPr>
            </w:pPr>
            <w:r w:rsidRPr="006D4E09">
              <w:rPr>
                <w:rFonts w:cstheme="minorHAnsi"/>
                <w:b/>
              </w:rPr>
              <w:t>Have someone count how many times you can hop on one foot in one minute. What is that number doubled? Try it on your other foot.</w:t>
            </w:r>
          </w:p>
          <w:p w:rsidR="006D4E09" w:rsidRPr="006D4E09" w:rsidRDefault="006D4E09" w:rsidP="006D4E09">
            <w:pPr>
              <w:rPr>
                <w:rFonts w:cstheme="minorHAnsi"/>
                <w:b/>
              </w:rPr>
            </w:pPr>
          </w:p>
          <w:p w:rsidR="006D4E09" w:rsidRPr="006D4E09" w:rsidRDefault="006D4E09" w:rsidP="006D4E09">
            <w:pPr>
              <w:rPr>
                <w:rFonts w:cstheme="minorHAnsi"/>
                <w:b/>
              </w:rPr>
            </w:pPr>
            <w:r w:rsidRPr="006D4E09">
              <w:rPr>
                <w:rFonts w:cstheme="minorHAnsi"/>
                <w:b/>
              </w:rPr>
              <w:t>Reflex Math or play a card game with someone you love.</w:t>
            </w: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Default="006D4E09" w:rsidP="006D4E09">
            <w:pPr>
              <w:rPr>
                <w:rFonts w:cstheme="minorHAnsi"/>
                <w:b/>
              </w:rPr>
            </w:pPr>
          </w:p>
          <w:p w:rsidR="006D4E09" w:rsidRPr="006D4E09" w:rsidRDefault="006D4E09" w:rsidP="006D4E09">
            <w:pPr>
              <w:rPr>
                <w:rFonts w:cstheme="minorHAnsi"/>
                <w:b/>
              </w:rPr>
            </w:pPr>
          </w:p>
        </w:tc>
      </w:tr>
      <w:tr w:rsidR="006D4E09" w:rsidTr="00E8517B">
        <w:tc>
          <w:tcPr>
            <w:tcW w:w="3241" w:type="dxa"/>
          </w:tcPr>
          <w:p w:rsidR="006D4E09" w:rsidRPr="00BB3334" w:rsidRDefault="006D4E09" w:rsidP="006D4E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84" w:type="dxa"/>
            <w:gridSpan w:val="5"/>
          </w:tcPr>
          <w:p w:rsidR="006D4E09" w:rsidRPr="006D4E09" w:rsidRDefault="006D4E09" w:rsidP="006D4E09">
            <w:pPr>
              <w:rPr>
                <w:rFonts w:cstheme="minorHAnsi"/>
                <w:b/>
              </w:rPr>
            </w:pPr>
            <w:proofErr w:type="gramStart"/>
            <w:r w:rsidRPr="006D4E09">
              <w:rPr>
                <w:rFonts w:cstheme="minorHAnsi"/>
                <w:b/>
              </w:rPr>
              <w:t>Have your child continue to practice the following concepts until they have mastered them: (1) Counting to 100 forwards and backwards by 2s, 5s and 10s   (2) Count numbers at different starting points, forwards and backwards to a number (ex. Start a 24 and count by 2 until you get to 48 or start at 50 and count backwards until you get to 34).</w:t>
            </w:r>
            <w:proofErr w:type="gramEnd"/>
            <w:r w:rsidRPr="006D4E09">
              <w:rPr>
                <w:rFonts w:cstheme="minorHAnsi"/>
                <w:b/>
              </w:rPr>
              <w:t xml:space="preserve"> Use 1s, 2s, and 5s when practicing.</w:t>
            </w:r>
            <w:bookmarkStart w:id="0" w:name="_GoBack"/>
            <w:bookmarkEnd w:id="0"/>
          </w:p>
          <w:p w:rsidR="006D4E09" w:rsidRPr="00BB3334" w:rsidRDefault="006D4E09" w:rsidP="006D4E09">
            <w:pPr>
              <w:jc w:val="center"/>
              <w:rPr>
                <w:rFonts w:cstheme="minorHAnsi"/>
                <w:b/>
              </w:rPr>
            </w:pPr>
          </w:p>
        </w:tc>
      </w:tr>
      <w:tr w:rsidR="006D4E09" w:rsidTr="00E8517B">
        <w:tc>
          <w:tcPr>
            <w:tcW w:w="3241" w:type="dxa"/>
          </w:tcPr>
          <w:p w:rsidR="006D4E09" w:rsidRPr="00BB3334" w:rsidRDefault="006D4E09" w:rsidP="006D4E09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>Social/Emotional Learning</w:t>
            </w:r>
          </w:p>
        </w:tc>
        <w:tc>
          <w:tcPr>
            <w:tcW w:w="9984" w:type="dxa"/>
            <w:gridSpan w:val="5"/>
          </w:tcPr>
          <w:p w:rsidR="006D4E09" w:rsidRDefault="006D4E09" w:rsidP="006D4E09">
            <w:pPr>
              <w:jc w:val="center"/>
            </w:pPr>
            <w:r w:rsidRPr="00BB3334">
              <w:rPr>
                <w:rFonts w:cstheme="minorHAnsi"/>
                <w:b/>
              </w:rPr>
              <w:t>Watch “</w:t>
            </w:r>
            <w:proofErr w:type="spellStart"/>
            <w:r>
              <w:rPr>
                <w:rFonts w:cstheme="minorHAnsi"/>
                <w:b/>
              </w:rPr>
              <w:t>Wasfunnyonce</w:t>
            </w:r>
            <w:proofErr w:type="spellEnd"/>
            <w:r w:rsidRPr="00BB3334">
              <w:rPr>
                <w:rFonts w:cstheme="minorHAnsi"/>
                <w:b/>
              </w:rPr>
              <w:t xml:space="preserve"> is Defeated” </w:t>
            </w:r>
            <w:hyperlink r:id="rId8" w:history="1">
              <w:r w:rsidRPr="003B31AA">
                <w:rPr>
                  <w:rStyle w:val="Hyperlink"/>
                </w:rPr>
                <w:t>http://gretnagreen.nbed.nb.ca/mr-stewart-and-mrs-morehouse/video/wasfunnyonce-defeated</w:t>
              </w:r>
            </w:hyperlink>
          </w:p>
          <w:p w:rsidR="006D4E09" w:rsidRPr="00BB3334" w:rsidRDefault="006D4E09" w:rsidP="006D4E09">
            <w:pPr>
              <w:jc w:val="center"/>
              <w:rPr>
                <w:rFonts w:cstheme="minorHAnsi"/>
                <w:b/>
              </w:rPr>
            </w:pPr>
            <w:r>
              <w:t xml:space="preserve"> </w:t>
            </w:r>
            <w:r w:rsidRPr="00BB3334">
              <w:rPr>
                <w:rFonts w:cstheme="minorHAnsi"/>
              </w:rPr>
              <w:t xml:space="preserve"> </w:t>
            </w:r>
            <w:r w:rsidRPr="00BB3334">
              <w:rPr>
                <w:rFonts w:cstheme="minorHAnsi"/>
                <w:b/>
              </w:rPr>
              <w:t>and “</w:t>
            </w:r>
            <w:proofErr w:type="spellStart"/>
            <w:r>
              <w:rPr>
                <w:rFonts w:cstheme="minorHAnsi"/>
                <w:b/>
              </w:rPr>
              <w:t>Wasfunnyonce</w:t>
            </w:r>
            <w:proofErr w:type="spellEnd"/>
            <w:r w:rsidRPr="00BB3334">
              <w:rPr>
                <w:rFonts w:cstheme="minorHAnsi"/>
                <w:b/>
              </w:rPr>
              <w:t xml:space="preserve"> is Defeated Again” </w:t>
            </w:r>
            <w:hyperlink r:id="rId9" w:history="1">
              <w:r w:rsidRPr="003B31AA">
                <w:rPr>
                  <w:rStyle w:val="Hyperlink"/>
                </w:rPr>
                <w:t>http://gretnagreen.nbed.nb.ca/mr-stewart-and-mrs-morehouse/video/wasfunnyonce-defeated-again</w:t>
              </w:r>
            </w:hyperlink>
            <w:r>
              <w:rPr>
                <w:rFonts w:cstheme="minorHAnsi"/>
                <w:b/>
              </w:rPr>
              <w:t xml:space="preserve"> </w:t>
            </w:r>
          </w:p>
        </w:tc>
      </w:tr>
      <w:tr w:rsidR="006D4E09" w:rsidTr="00E8517B">
        <w:tc>
          <w:tcPr>
            <w:tcW w:w="3241" w:type="dxa"/>
          </w:tcPr>
          <w:p w:rsidR="006D4E09" w:rsidRPr="00BB3334" w:rsidRDefault="006D4E09" w:rsidP="006D4E09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>Physical Education</w:t>
            </w:r>
          </w:p>
          <w:p w:rsidR="006D4E09" w:rsidRPr="00BB3334" w:rsidRDefault="006D4E09" w:rsidP="006D4E09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>(Mr. Ryan:</w:t>
            </w:r>
          </w:p>
          <w:p w:rsidR="006D4E09" w:rsidRPr="00BB3334" w:rsidRDefault="006D4E09" w:rsidP="006D4E09">
            <w:pPr>
              <w:jc w:val="center"/>
              <w:rPr>
                <w:rFonts w:cstheme="minorHAnsi"/>
                <w:b/>
              </w:rPr>
            </w:pPr>
            <w:hyperlink r:id="rId10" w:history="1">
              <w:r w:rsidRPr="003B31AA">
                <w:rPr>
                  <w:rStyle w:val="Hyperlink"/>
                  <w:rFonts w:cstheme="minorHAnsi"/>
                  <w:b/>
                </w:rPr>
                <w:t>Brandon.ryan@nbed.nb.ca</w:t>
              </w:r>
            </w:hyperlink>
            <w:r w:rsidRPr="00BB3334">
              <w:rPr>
                <w:rFonts w:cstheme="minorHAnsi"/>
                <w:b/>
              </w:rPr>
              <w:t>)</w:t>
            </w:r>
          </w:p>
        </w:tc>
        <w:tc>
          <w:tcPr>
            <w:tcW w:w="9984" w:type="dxa"/>
            <w:gridSpan w:val="5"/>
          </w:tcPr>
          <w:p w:rsidR="006D4E09" w:rsidRPr="00BB3334" w:rsidRDefault="006D4E09" w:rsidP="006D4E09">
            <w:pPr>
              <w:jc w:val="center"/>
              <w:rPr>
                <w:rFonts w:cstheme="minorHAnsi"/>
                <w:b/>
              </w:rPr>
            </w:pPr>
            <w:r w:rsidRPr="00BB3334">
              <w:rPr>
                <w:rFonts w:cstheme="minorHAnsi"/>
                <w:b/>
              </w:rPr>
              <w:t>See Mr. Ryan’s teacher page for PE suggestions.</w:t>
            </w:r>
          </w:p>
        </w:tc>
      </w:tr>
    </w:tbl>
    <w:p w:rsidR="006479E6" w:rsidRDefault="006479E6" w:rsidP="006479E6">
      <w:pPr>
        <w:rPr>
          <w:b/>
          <w:sz w:val="24"/>
          <w:szCs w:val="24"/>
        </w:rPr>
      </w:pPr>
    </w:p>
    <w:p w:rsidR="00CF5F5E" w:rsidRDefault="00CF5F5E" w:rsidP="006479E6">
      <w:pPr>
        <w:rPr>
          <w:b/>
          <w:sz w:val="24"/>
          <w:szCs w:val="24"/>
          <w:u w:val="single"/>
        </w:rPr>
      </w:pPr>
    </w:p>
    <w:p w:rsidR="00CF5F5E" w:rsidRDefault="00CF5F5E" w:rsidP="006479E6">
      <w:pPr>
        <w:rPr>
          <w:b/>
          <w:sz w:val="24"/>
          <w:szCs w:val="24"/>
          <w:u w:val="single"/>
        </w:rPr>
      </w:pPr>
    </w:p>
    <w:p w:rsidR="00CF5F5E" w:rsidRDefault="00CF5F5E" w:rsidP="006479E6">
      <w:pPr>
        <w:rPr>
          <w:b/>
          <w:sz w:val="24"/>
          <w:szCs w:val="24"/>
          <w:u w:val="single"/>
        </w:rPr>
      </w:pPr>
    </w:p>
    <w:p w:rsidR="00CF5F5E" w:rsidRDefault="00CF5F5E" w:rsidP="006479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 BRANSFIELD HOME LEARNING:  INSTRUCTIONS FOR PARENTS</w:t>
      </w:r>
    </w:p>
    <w:p w:rsidR="00CF5F5E" w:rsidRDefault="00CF5F5E" w:rsidP="006479E6">
      <w:pPr>
        <w:rPr>
          <w:b/>
          <w:sz w:val="24"/>
          <w:szCs w:val="24"/>
          <w:u w:val="single"/>
        </w:rPr>
      </w:pPr>
    </w:p>
    <w:p w:rsidR="00021C7E" w:rsidRDefault="00021C7E" w:rsidP="006479E6">
      <w:pPr>
        <w:rPr>
          <w:b/>
          <w:sz w:val="24"/>
          <w:szCs w:val="24"/>
          <w:u w:val="single"/>
        </w:rPr>
      </w:pPr>
      <w:r w:rsidRPr="00021C7E">
        <w:rPr>
          <w:b/>
          <w:sz w:val="24"/>
          <w:szCs w:val="24"/>
          <w:u w:val="single"/>
        </w:rPr>
        <w:t>READING</w:t>
      </w:r>
      <w:r w:rsidR="00CF5F5E">
        <w:rPr>
          <w:b/>
          <w:sz w:val="24"/>
          <w:szCs w:val="24"/>
          <w:u w:val="single"/>
        </w:rPr>
        <w:t xml:space="preserve"> (20 minutes daily suggested)</w:t>
      </w:r>
      <w:r w:rsidRPr="00021C7E">
        <w:rPr>
          <w:b/>
          <w:sz w:val="24"/>
          <w:szCs w:val="24"/>
          <w:u w:val="single"/>
        </w:rPr>
        <w:t>:</w:t>
      </w:r>
    </w:p>
    <w:p w:rsidR="00021C7E" w:rsidRPr="00021C7E" w:rsidRDefault="00021C7E" w:rsidP="00021C7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 to </w:t>
      </w:r>
      <w:hyperlink r:id="rId11" w:history="1">
        <w:r w:rsidR="00862E58" w:rsidRPr="008348D5">
          <w:rPr>
            <w:rStyle w:val="Hyperlink"/>
          </w:rPr>
          <w:t>https://www.raz-plus.com</w:t>
        </w:r>
      </w:hyperlink>
      <w:r w:rsidR="00CF5F5E">
        <w:rPr>
          <w:color w:val="0000FF"/>
          <w:u w:val="single"/>
        </w:rPr>
        <w:t>.</w:t>
      </w:r>
    </w:p>
    <w:p w:rsidR="00021C7E" w:rsidRDefault="00021C7E" w:rsidP="00021C7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Click on “Kids Login”</w:t>
      </w:r>
      <w:r w:rsidR="00CF5F5E">
        <w:rPr>
          <w:b/>
          <w:sz w:val="24"/>
          <w:szCs w:val="24"/>
        </w:rPr>
        <w:t>.</w:t>
      </w:r>
    </w:p>
    <w:p w:rsidR="00021C7E" w:rsidRDefault="00021C7E" w:rsidP="00021C7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Enter teacher username:  </w:t>
      </w:r>
      <w:proofErr w:type="spellStart"/>
      <w:r>
        <w:rPr>
          <w:b/>
          <w:sz w:val="24"/>
          <w:szCs w:val="24"/>
        </w:rPr>
        <w:t>msbransfield</w:t>
      </w:r>
      <w:proofErr w:type="spellEnd"/>
      <w:r w:rsidR="00CF5F5E">
        <w:rPr>
          <w:b/>
          <w:sz w:val="24"/>
          <w:szCs w:val="24"/>
        </w:rPr>
        <w:t>.</w:t>
      </w:r>
    </w:p>
    <w:p w:rsidR="00021C7E" w:rsidRDefault="00021C7E" w:rsidP="00021C7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Click on your child’s name and enter their password (</w:t>
      </w:r>
      <w:r w:rsidR="000C4F18">
        <w:rPr>
          <w:b/>
          <w:sz w:val="24"/>
          <w:szCs w:val="24"/>
        </w:rPr>
        <w:t>check your email for usernames and passwords</w:t>
      </w:r>
      <w:r>
        <w:rPr>
          <w:b/>
          <w:sz w:val="24"/>
          <w:szCs w:val="24"/>
        </w:rPr>
        <w:t>)</w:t>
      </w:r>
      <w:r w:rsidR="00CF5F5E">
        <w:rPr>
          <w:b/>
          <w:sz w:val="24"/>
          <w:szCs w:val="24"/>
        </w:rPr>
        <w:t>.</w:t>
      </w:r>
    </w:p>
    <w:p w:rsidR="00021C7E" w:rsidRDefault="00021C7E" w:rsidP="00021C7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 will see “Assignment”, “Reading Room”, and “Level Up”.  </w:t>
      </w:r>
      <w:r w:rsidR="000C4F18">
        <w:rPr>
          <w:b/>
          <w:sz w:val="24"/>
          <w:szCs w:val="24"/>
        </w:rPr>
        <w:t>Each</w:t>
      </w:r>
      <w:r>
        <w:rPr>
          <w:b/>
          <w:sz w:val="24"/>
          <w:szCs w:val="24"/>
        </w:rPr>
        <w:t xml:space="preserve"> student</w:t>
      </w:r>
      <w:r w:rsidR="000C4F18">
        <w:rPr>
          <w:b/>
          <w:sz w:val="24"/>
          <w:szCs w:val="24"/>
        </w:rPr>
        <w:t xml:space="preserve"> has</w:t>
      </w:r>
      <w:r>
        <w:rPr>
          <w:b/>
          <w:sz w:val="24"/>
          <w:szCs w:val="24"/>
        </w:rPr>
        <w:t xml:space="preserve"> assignment</w:t>
      </w:r>
      <w:r w:rsidR="00E741F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at their level.  </w:t>
      </w:r>
      <w:r w:rsidR="00FE7FBE">
        <w:rPr>
          <w:b/>
          <w:sz w:val="24"/>
          <w:szCs w:val="24"/>
        </w:rPr>
        <w:t>This</w:t>
      </w:r>
      <w:r>
        <w:rPr>
          <w:b/>
          <w:sz w:val="24"/>
          <w:szCs w:val="24"/>
        </w:rPr>
        <w:t xml:space="preserve"> week I </w:t>
      </w:r>
      <w:r w:rsidR="00FE7FBE">
        <w:rPr>
          <w:b/>
          <w:sz w:val="24"/>
          <w:szCs w:val="24"/>
        </w:rPr>
        <w:t>have given</w:t>
      </w:r>
      <w:r>
        <w:rPr>
          <w:b/>
          <w:sz w:val="24"/>
          <w:szCs w:val="24"/>
        </w:rPr>
        <w:t xml:space="preserve"> students </w:t>
      </w:r>
      <w:r w:rsidR="00B76D45">
        <w:rPr>
          <w:b/>
          <w:sz w:val="24"/>
          <w:szCs w:val="24"/>
        </w:rPr>
        <w:t>three</w:t>
      </w:r>
      <w:r>
        <w:rPr>
          <w:b/>
          <w:sz w:val="24"/>
          <w:szCs w:val="24"/>
        </w:rPr>
        <w:t xml:space="preserve"> assignment</w:t>
      </w:r>
      <w:r w:rsidR="00FE7FBE">
        <w:rPr>
          <w:b/>
          <w:sz w:val="24"/>
          <w:szCs w:val="24"/>
        </w:rPr>
        <w:t>s</w:t>
      </w:r>
      <w:r w:rsidR="00E8517B">
        <w:rPr>
          <w:b/>
          <w:sz w:val="24"/>
          <w:szCs w:val="24"/>
        </w:rPr>
        <w:t xml:space="preserve"> (</w:t>
      </w:r>
      <w:r w:rsidR="00640B5D">
        <w:rPr>
          <w:b/>
          <w:sz w:val="24"/>
          <w:szCs w:val="24"/>
        </w:rPr>
        <w:t>two</w:t>
      </w:r>
      <w:r w:rsidR="00DF1005">
        <w:rPr>
          <w:b/>
          <w:sz w:val="24"/>
          <w:szCs w:val="24"/>
        </w:rPr>
        <w:t xml:space="preserve"> new ones</w:t>
      </w:r>
      <w:r w:rsidR="00640B5D">
        <w:rPr>
          <w:b/>
          <w:sz w:val="24"/>
          <w:szCs w:val="24"/>
        </w:rPr>
        <w:t>, plus one they will finish from last week</w:t>
      </w:r>
      <w:r w:rsidR="00E8517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where they will listen to a book, read a book, and answer a few comprehension questions.</w:t>
      </w:r>
      <w:r w:rsidR="00FE7FBE">
        <w:rPr>
          <w:b/>
          <w:sz w:val="24"/>
          <w:szCs w:val="24"/>
        </w:rPr>
        <w:t xml:space="preserve">  I suggest students read each book at least twice (once the first day, once the next day) in order to practice their reading skills.</w:t>
      </w:r>
    </w:p>
    <w:p w:rsidR="00FE7FBE" w:rsidRDefault="00021C7E" w:rsidP="00FE7FB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Students </w:t>
      </w:r>
      <w:r w:rsidR="000C4F18">
        <w:rPr>
          <w:b/>
          <w:sz w:val="24"/>
          <w:szCs w:val="24"/>
        </w:rPr>
        <w:t>can</w:t>
      </w:r>
      <w:r>
        <w:rPr>
          <w:b/>
          <w:sz w:val="24"/>
          <w:szCs w:val="24"/>
        </w:rPr>
        <w:t xml:space="preserve"> choose additional books from “Level Up” or “Reading Room” each day.  </w:t>
      </w:r>
      <w:r w:rsidR="000C4F18">
        <w:rPr>
          <w:b/>
          <w:sz w:val="24"/>
          <w:szCs w:val="24"/>
        </w:rPr>
        <w:t>Once</w:t>
      </w:r>
      <w:r>
        <w:rPr>
          <w:b/>
          <w:sz w:val="24"/>
          <w:szCs w:val="24"/>
        </w:rPr>
        <w:t xml:space="preserve"> they complete all books at their level </w:t>
      </w:r>
      <w:r w:rsidR="00346540">
        <w:rPr>
          <w:b/>
          <w:sz w:val="24"/>
          <w:szCs w:val="24"/>
        </w:rPr>
        <w:t xml:space="preserve">(listen to the book, read the book, score at least 80% on each quiz), they </w:t>
      </w:r>
      <w:r w:rsidR="000C4F18">
        <w:rPr>
          <w:b/>
          <w:sz w:val="24"/>
          <w:szCs w:val="24"/>
        </w:rPr>
        <w:t>move</w:t>
      </w:r>
      <w:r w:rsidR="00346540">
        <w:rPr>
          <w:b/>
          <w:sz w:val="24"/>
          <w:szCs w:val="24"/>
        </w:rPr>
        <w:t xml:space="preserve"> to the next level.  All I ask, however, is that they</w:t>
      </w:r>
      <w:r w:rsidR="00CF5F5E">
        <w:rPr>
          <w:b/>
          <w:sz w:val="24"/>
          <w:szCs w:val="24"/>
        </w:rPr>
        <w:t xml:space="preserve"> spend at least 20 minutes daily reading.</w:t>
      </w:r>
    </w:p>
    <w:p w:rsidR="00E741F7" w:rsidRPr="00FE7FBE" w:rsidRDefault="00E741F7" w:rsidP="00FE7FB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Check out the reading strategy video, “</w:t>
      </w:r>
      <w:r w:rsidR="00474827">
        <w:rPr>
          <w:b/>
          <w:sz w:val="24"/>
          <w:szCs w:val="24"/>
        </w:rPr>
        <w:t>Just Keep Reading</w:t>
      </w:r>
      <w:r>
        <w:rPr>
          <w:b/>
          <w:sz w:val="24"/>
          <w:szCs w:val="24"/>
        </w:rPr>
        <w:t xml:space="preserve">”.  </w:t>
      </w:r>
    </w:p>
    <w:p w:rsidR="00CF5F5E" w:rsidRPr="00CF5F5E" w:rsidRDefault="00CF5F5E" w:rsidP="00CF5F5E">
      <w:pPr>
        <w:rPr>
          <w:b/>
          <w:sz w:val="24"/>
          <w:szCs w:val="24"/>
          <w:u w:val="single"/>
        </w:rPr>
      </w:pPr>
      <w:r w:rsidRPr="00CF5F5E">
        <w:rPr>
          <w:b/>
          <w:sz w:val="24"/>
          <w:szCs w:val="24"/>
          <w:u w:val="single"/>
        </w:rPr>
        <w:t>WRITING (20 minutes daily suggested):</w:t>
      </w:r>
    </w:p>
    <w:p w:rsidR="000C4F18" w:rsidRDefault="006479E6" w:rsidP="006479E6">
      <w:pPr>
        <w:rPr>
          <w:b/>
          <w:sz w:val="24"/>
          <w:szCs w:val="24"/>
        </w:rPr>
      </w:pPr>
      <w:r w:rsidRPr="00633E6A">
        <w:rPr>
          <w:b/>
          <w:sz w:val="24"/>
          <w:szCs w:val="24"/>
          <w:u w:val="single"/>
        </w:rPr>
        <w:t>Word Work</w:t>
      </w:r>
      <w:r>
        <w:rPr>
          <w:b/>
          <w:sz w:val="24"/>
          <w:szCs w:val="24"/>
        </w:rPr>
        <w:t xml:space="preserve">:  </w:t>
      </w:r>
    </w:p>
    <w:p w:rsidR="00633E6A" w:rsidRDefault="000C4F18" w:rsidP="006479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Spelling:  </w:t>
      </w:r>
      <w:r w:rsidR="00633E6A">
        <w:rPr>
          <w:b/>
          <w:sz w:val="24"/>
          <w:szCs w:val="24"/>
        </w:rPr>
        <w:t xml:space="preserve">Check out the Spelling City website for interactive games using </w:t>
      </w:r>
      <w:r w:rsidR="00CF5F5E">
        <w:rPr>
          <w:b/>
          <w:sz w:val="24"/>
          <w:szCs w:val="24"/>
        </w:rPr>
        <w:t xml:space="preserve">our “No Excuse” words.  These are the words the children </w:t>
      </w:r>
      <w:r>
        <w:rPr>
          <w:b/>
          <w:sz w:val="24"/>
          <w:szCs w:val="24"/>
        </w:rPr>
        <w:t>should</w:t>
      </w:r>
      <w:r w:rsidR="00CF5F5E">
        <w:rPr>
          <w:b/>
          <w:sz w:val="24"/>
          <w:szCs w:val="24"/>
        </w:rPr>
        <w:t xml:space="preserve"> be able to spell by the end of </w:t>
      </w:r>
      <w:r>
        <w:rPr>
          <w:b/>
          <w:sz w:val="24"/>
          <w:szCs w:val="24"/>
        </w:rPr>
        <w:t>grade one.</w:t>
      </w:r>
      <w:r w:rsidR="00FE7FBE">
        <w:rPr>
          <w:b/>
          <w:sz w:val="24"/>
          <w:szCs w:val="24"/>
        </w:rPr>
        <w:t xml:space="preserve">  </w:t>
      </w:r>
      <w:r w:rsidR="00FE7FBE" w:rsidRPr="00736E56">
        <w:rPr>
          <w:b/>
          <w:sz w:val="24"/>
          <w:szCs w:val="24"/>
          <w:u w:val="single"/>
        </w:rPr>
        <w:t xml:space="preserve">Try the “Week </w:t>
      </w:r>
      <w:r w:rsidR="00640B5D">
        <w:rPr>
          <w:b/>
          <w:sz w:val="24"/>
          <w:szCs w:val="24"/>
          <w:u w:val="single"/>
        </w:rPr>
        <w:t>6</w:t>
      </w:r>
      <w:r w:rsidR="00FE7FBE" w:rsidRPr="00736E56">
        <w:rPr>
          <w:b/>
          <w:sz w:val="24"/>
          <w:szCs w:val="24"/>
          <w:u w:val="single"/>
        </w:rPr>
        <w:t>” words this week</w:t>
      </w:r>
      <w:r w:rsidR="00FE7FBE">
        <w:rPr>
          <w:b/>
          <w:sz w:val="24"/>
          <w:szCs w:val="24"/>
        </w:rPr>
        <w:t>.  If your child has mastered them, try another list.</w:t>
      </w:r>
      <w:r w:rsidR="00610248">
        <w:rPr>
          <w:b/>
          <w:sz w:val="24"/>
          <w:szCs w:val="24"/>
        </w:rPr>
        <w:t xml:space="preserve">  If all the words in Spelling City are easy for your child, they can try spelling their word wall words.</w:t>
      </w:r>
    </w:p>
    <w:p w:rsidR="006479E6" w:rsidRDefault="006D4E09" w:rsidP="006479E6">
      <w:pPr>
        <w:rPr>
          <w:b/>
          <w:sz w:val="24"/>
          <w:szCs w:val="24"/>
        </w:rPr>
      </w:pPr>
      <w:hyperlink r:id="rId12" w:history="1">
        <w:r w:rsidR="00790A81" w:rsidRPr="004C4828">
          <w:rPr>
            <w:rStyle w:val="Hyperlink"/>
            <w:b/>
            <w:sz w:val="24"/>
            <w:szCs w:val="24"/>
          </w:rPr>
          <w:t>https://www.spellingcity.com/users/1Bransfield</w:t>
        </w:r>
      </w:hyperlink>
    </w:p>
    <w:p w:rsidR="000C4F18" w:rsidRDefault="000C4F18" w:rsidP="006479E6">
      <w:pPr>
        <w:rPr>
          <w:b/>
          <w:sz w:val="24"/>
          <w:szCs w:val="24"/>
        </w:rPr>
      </w:pPr>
      <w:r w:rsidRPr="00610248">
        <w:rPr>
          <w:b/>
          <w:sz w:val="24"/>
          <w:szCs w:val="24"/>
          <w:u w:val="single"/>
        </w:rPr>
        <w:t>Sight Words</w:t>
      </w:r>
      <w:r w:rsidRPr="0061024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Review the grade one sight words previously sent home as homework.  Students should recognize these words by the end of grade one.</w:t>
      </w:r>
      <w:r w:rsidR="00FE7FBE">
        <w:rPr>
          <w:b/>
          <w:sz w:val="24"/>
          <w:szCs w:val="24"/>
        </w:rPr>
        <w:t xml:space="preserve">  If your child can recognize all the sight words, try the grade two words (see document on my teacher page).</w:t>
      </w:r>
    </w:p>
    <w:p w:rsidR="00D9377F" w:rsidRPr="00FE7FBE" w:rsidRDefault="00D9377F" w:rsidP="006479E6">
      <w:pPr>
        <w:rPr>
          <w:b/>
          <w:sz w:val="24"/>
          <w:szCs w:val="24"/>
        </w:rPr>
      </w:pPr>
      <w:r w:rsidRPr="00D9377F">
        <w:rPr>
          <w:b/>
          <w:sz w:val="24"/>
          <w:szCs w:val="24"/>
          <w:u w:val="single"/>
        </w:rPr>
        <w:t>Work on Writing</w:t>
      </w:r>
      <w:r>
        <w:rPr>
          <w:b/>
          <w:sz w:val="24"/>
          <w:szCs w:val="24"/>
        </w:rPr>
        <w:t xml:space="preserve">:  </w:t>
      </w:r>
      <w:r w:rsidR="00FE7FBE">
        <w:rPr>
          <w:b/>
          <w:sz w:val="24"/>
          <w:szCs w:val="24"/>
        </w:rPr>
        <w:t xml:space="preserve">This week, </w:t>
      </w:r>
      <w:r w:rsidR="00E741F7">
        <w:rPr>
          <w:b/>
          <w:sz w:val="24"/>
          <w:szCs w:val="24"/>
        </w:rPr>
        <w:t xml:space="preserve">students can correct the capital letters in Ms. </w:t>
      </w:r>
      <w:proofErr w:type="spellStart"/>
      <w:r w:rsidR="00E741F7">
        <w:rPr>
          <w:b/>
          <w:sz w:val="24"/>
          <w:szCs w:val="24"/>
        </w:rPr>
        <w:t>Bransfield’s</w:t>
      </w:r>
      <w:proofErr w:type="spellEnd"/>
      <w:r w:rsidR="00E741F7">
        <w:rPr>
          <w:b/>
          <w:sz w:val="24"/>
          <w:szCs w:val="24"/>
        </w:rPr>
        <w:t xml:space="preserve"> morning message.  </w:t>
      </w:r>
      <w:r w:rsidR="00DF1005">
        <w:rPr>
          <w:b/>
          <w:sz w:val="24"/>
          <w:szCs w:val="24"/>
        </w:rPr>
        <w:t xml:space="preserve">They can also add the end punctuation marks and correct the words not spelled correctly.  </w:t>
      </w:r>
      <w:r w:rsidR="00FD4323">
        <w:rPr>
          <w:b/>
          <w:sz w:val="24"/>
          <w:szCs w:val="24"/>
        </w:rPr>
        <w:t>The students did this activity</w:t>
      </w:r>
      <w:r w:rsidR="00E741F7">
        <w:rPr>
          <w:b/>
          <w:sz w:val="24"/>
          <w:szCs w:val="24"/>
        </w:rPr>
        <w:t xml:space="preserve"> in class.  </w:t>
      </w:r>
      <w:r w:rsidR="00474827">
        <w:rPr>
          <w:b/>
          <w:sz w:val="24"/>
          <w:szCs w:val="24"/>
        </w:rPr>
        <w:t xml:space="preserve">Students can practice their “Air Alphabet” (practicing forming their upper- and lowercase letters in the air using proper formation).  I have attached a handout on letter formation for reference.  They can also work on practicing their </w:t>
      </w:r>
      <w:r w:rsidR="00F42EB4">
        <w:rPr>
          <w:b/>
          <w:sz w:val="24"/>
          <w:szCs w:val="24"/>
        </w:rPr>
        <w:t xml:space="preserve">uppercase and lowercase </w:t>
      </w:r>
      <w:proofErr w:type="gramStart"/>
      <w:r w:rsidR="00474827">
        <w:rPr>
          <w:b/>
          <w:sz w:val="24"/>
          <w:szCs w:val="24"/>
        </w:rPr>
        <w:t>Us</w:t>
      </w:r>
      <w:proofErr w:type="gramEnd"/>
      <w:r w:rsidR="00474827">
        <w:rPr>
          <w:b/>
          <w:sz w:val="24"/>
          <w:szCs w:val="24"/>
        </w:rPr>
        <w:t xml:space="preserve"> and Vs (we had practiced up to </w:t>
      </w:r>
      <w:proofErr w:type="spellStart"/>
      <w:r w:rsidR="00474827">
        <w:rPr>
          <w:b/>
          <w:sz w:val="24"/>
          <w:szCs w:val="24"/>
        </w:rPr>
        <w:t>Ss</w:t>
      </w:r>
      <w:proofErr w:type="spellEnd"/>
      <w:r w:rsidR="00474827">
        <w:rPr>
          <w:b/>
          <w:sz w:val="24"/>
          <w:szCs w:val="24"/>
        </w:rPr>
        <w:t xml:space="preserve"> and </w:t>
      </w:r>
      <w:proofErr w:type="spellStart"/>
      <w:r w:rsidR="00474827">
        <w:rPr>
          <w:b/>
          <w:sz w:val="24"/>
          <w:szCs w:val="24"/>
        </w:rPr>
        <w:t>Ts</w:t>
      </w:r>
      <w:proofErr w:type="spellEnd"/>
      <w:r w:rsidR="00474827">
        <w:rPr>
          <w:b/>
          <w:sz w:val="24"/>
          <w:szCs w:val="24"/>
        </w:rPr>
        <w:t xml:space="preserve"> by the closure).</w:t>
      </w:r>
      <w:r w:rsidR="00FE7FBE">
        <w:rPr>
          <w:b/>
          <w:sz w:val="24"/>
          <w:szCs w:val="24"/>
        </w:rPr>
        <w:t xml:space="preserve">  </w:t>
      </w:r>
      <w:r w:rsidR="00FE7FBE" w:rsidRPr="00FE7FBE">
        <w:rPr>
          <w:b/>
          <w:sz w:val="24"/>
          <w:szCs w:val="24"/>
          <w:u w:val="single"/>
        </w:rPr>
        <w:t>This week’s</w:t>
      </w:r>
      <w:r w:rsidR="00736E56">
        <w:rPr>
          <w:b/>
          <w:sz w:val="24"/>
          <w:szCs w:val="24"/>
          <w:u w:val="single"/>
        </w:rPr>
        <w:t xml:space="preserve"> </w:t>
      </w:r>
      <w:r w:rsidR="00FE7FBE" w:rsidRPr="00FE7FBE">
        <w:rPr>
          <w:b/>
          <w:sz w:val="24"/>
          <w:szCs w:val="24"/>
          <w:u w:val="single"/>
        </w:rPr>
        <w:t>focus</w:t>
      </w:r>
      <w:r w:rsidR="00FE7FBE">
        <w:rPr>
          <w:b/>
          <w:sz w:val="24"/>
          <w:szCs w:val="24"/>
          <w:u w:val="single"/>
        </w:rPr>
        <w:t xml:space="preserve">:  </w:t>
      </w:r>
      <w:r w:rsidR="00474827">
        <w:rPr>
          <w:b/>
          <w:sz w:val="24"/>
          <w:szCs w:val="24"/>
          <w:u w:val="single"/>
        </w:rPr>
        <w:t>Letter formation</w:t>
      </w:r>
      <w:r w:rsidR="00E741F7">
        <w:rPr>
          <w:b/>
          <w:sz w:val="24"/>
          <w:szCs w:val="24"/>
          <w:u w:val="single"/>
        </w:rPr>
        <w:t xml:space="preserve"> (see video “</w:t>
      </w:r>
      <w:r w:rsidR="00474827">
        <w:rPr>
          <w:b/>
          <w:sz w:val="24"/>
          <w:szCs w:val="24"/>
          <w:u w:val="single"/>
        </w:rPr>
        <w:t>Letter formation</w:t>
      </w:r>
      <w:r w:rsidR="00E741F7">
        <w:rPr>
          <w:b/>
          <w:sz w:val="24"/>
          <w:szCs w:val="24"/>
          <w:u w:val="single"/>
        </w:rPr>
        <w:t>”</w:t>
      </w:r>
      <w:r w:rsidR="00610248">
        <w:rPr>
          <w:b/>
          <w:sz w:val="24"/>
          <w:szCs w:val="24"/>
          <w:u w:val="single"/>
        </w:rPr>
        <w:t>)</w:t>
      </w:r>
      <w:r w:rsidR="00736E56">
        <w:rPr>
          <w:b/>
          <w:sz w:val="24"/>
          <w:szCs w:val="24"/>
          <w:u w:val="single"/>
        </w:rPr>
        <w:t>.</w:t>
      </w:r>
    </w:p>
    <w:p w:rsidR="00633E6A" w:rsidRPr="00CF5F5E" w:rsidRDefault="00CF5F5E" w:rsidP="006479E6">
      <w:pPr>
        <w:rPr>
          <w:b/>
          <w:sz w:val="24"/>
          <w:szCs w:val="24"/>
          <w:u w:val="single"/>
        </w:rPr>
      </w:pPr>
      <w:r w:rsidRPr="00CF5F5E">
        <w:rPr>
          <w:b/>
          <w:sz w:val="24"/>
          <w:szCs w:val="24"/>
          <w:u w:val="single"/>
        </w:rPr>
        <w:t>MATH (20 minutes daily suggested):</w:t>
      </w:r>
    </w:p>
    <w:p w:rsidR="00CF5F5E" w:rsidRDefault="00CF5F5E" w:rsidP="006479E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Please see Mrs. Allison’s teacher page for further details</w:t>
      </w:r>
      <w:r w:rsidR="00FE7FBE">
        <w:rPr>
          <w:b/>
          <w:sz w:val="24"/>
          <w:szCs w:val="24"/>
        </w:rPr>
        <w:t xml:space="preserve">, including information on the Reflex </w:t>
      </w:r>
      <w:r w:rsidR="00DF1005">
        <w:rPr>
          <w:b/>
          <w:sz w:val="24"/>
          <w:szCs w:val="24"/>
        </w:rPr>
        <w:t xml:space="preserve">and Splash Math </w:t>
      </w:r>
      <w:proofErr w:type="spellStart"/>
      <w:r w:rsidR="00FE7FBE">
        <w:rPr>
          <w:b/>
          <w:sz w:val="24"/>
          <w:szCs w:val="24"/>
        </w:rPr>
        <w:t>programme</w:t>
      </w:r>
      <w:r w:rsidR="00DF1005"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>.</w:t>
      </w:r>
    </w:p>
    <w:p w:rsidR="00CF5F5E" w:rsidRDefault="00CF5F5E" w:rsidP="006479E6">
      <w:pPr>
        <w:rPr>
          <w:b/>
          <w:sz w:val="24"/>
          <w:szCs w:val="24"/>
          <w:u w:val="single"/>
        </w:rPr>
      </w:pPr>
      <w:r w:rsidRPr="00CF5F5E">
        <w:rPr>
          <w:b/>
          <w:sz w:val="24"/>
          <w:szCs w:val="24"/>
          <w:u w:val="single"/>
        </w:rPr>
        <w:t>SOCIAL-EMOTIONAL LEARNING</w:t>
      </w:r>
      <w:r>
        <w:rPr>
          <w:b/>
          <w:sz w:val="24"/>
          <w:szCs w:val="24"/>
          <w:u w:val="single"/>
        </w:rPr>
        <w:t>:</w:t>
      </w:r>
    </w:p>
    <w:p w:rsidR="00CF5F5E" w:rsidRDefault="00CF5F5E" w:rsidP="006479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will be examining some common themes for grade one learners using the </w:t>
      </w:r>
      <w:proofErr w:type="spellStart"/>
      <w:r>
        <w:rPr>
          <w:b/>
          <w:sz w:val="24"/>
          <w:szCs w:val="24"/>
        </w:rPr>
        <w:t>SuperFlex</w:t>
      </w:r>
      <w:proofErr w:type="spellEnd"/>
      <w:r>
        <w:rPr>
          <w:b/>
          <w:sz w:val="24"/>
          <w:szCs w:val="24"/>
        </w:rPr>
        <w:t xml:space="preserve"> program.  All videos are located on Mrs. Morehouse’s teacher page.</w:t>
      </w:r>
    </w:p>
    <w:p w:rsidR="00CF5F5E" w:rsidRDefault="00CF5F5E" w:rsidP="006479E6">
      <w:pPr>
        <w:rPr>
          <w:b/>
          <w:sz w:val="24"/>
          <w:szCs w:val="24"/>
        </w:rPr>
      </w:pPr>
      <w:r w:rsidRPr="00CF5F5E">
        <w:rPr>
          <w:b/>
          <w:sz w:val="24"/>
          <w:szCs w:val="24"/>
          <w:u w:val="single"/>
        </w:rPr>
        <w:t>PHYSICAL EDUCATION:</w:t>
      </w:r>
    </w:p>
    <w:p w:rsidR="00CF5F5E" w:rsidRDefault="00FE7FBE" w:rsidP="006479E6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see Mr. Ryan’s teacher page for PE activities</w:t>
      </w:r>
      <w:r w:rsidR="00CF5F5E">
        <w:rPr>
          <w:b/>
          <w:sz w:val="24"/>
          <w:szCs w:val="24"/>
        </w:rPr>
        <w:t>.</w:t>
      </w:r>
    </w:p>
    <w:p w:rsidR="00474827" w:rsidRPr="00474827" w:rsidRDefault="00474827" w:rsidP="006479E6">
      <w:pPr>
        <w:rPr>
          <w:b/>
          <w:sz w:val="24"/>
          <w:szCs w:val="24"/>
          <w:u w:val="single"/>
        </w:rPr>
      </w:pPr>
      <w:r w:rsidRPr="00474827">
        <w:rPr>
          <w:b/>
          <w:sz w:val="24"/>
          <w:szCs w:val="24"/>
          <w:u w:val="single"/>
        </w:rPr>
        <w:t>SCAVENGER HUNT:</w:t>
      </w:r>
    </w:p>
    <w:p w:rsidR="00633E6A" w:rsidRDefault="00B233D7" w:rsidP="006479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Join the fun!  </w:t>
      </w:r>
      <w:proofErr w:type="gramStart"/>
      <w:r>
        <w:rPr>
          <w:b/>
          <w:sz w:val="24"/>
          <w:szCs w:val="24"/>
        </w:rPr>
        <w:t>It’s</w:t>
      </w:r>
      <w:proofErr w:type="gramEnd"/>
      <w:r>
        <w:rPr>
          <w:b/>
          <w:sz w:val="24"/>
          <w:szCs w:val="24"/>
        </w:rPr>
        <w:t xml:space="preserve"> the first-ever Gretna Green School Virtual Scavenger Hunt!  Check it out at </w:t>
      </w:r>
      <w:hyperlink r:id="rId13" w:history="1">
        <w:r w:rsidRPr="003B31AA">
          <w:rPr>
            <w:rStyle w:val="Hyperlink"/>
            <w:b/>
            <w:sz w:val="24"/>
            <w:szCs w:val="24"/>
          </w:rPr>
          <w:t>http://gretnagreen.nbed.nb.ca/sites/gretnagreen.nbed.nb.ca/files/schooldocs/scavenger_hunt.pdf</w:t>
        </w:r>
      </w:hyperlink>
      <w:r>
        <w:rPr>
          <w:b/>
          <w:sz w:val="24"/>
          <w:szCs w:val="24"/>
        </w:rPr>
        <w:t>!</w:t>
      </w:r>
    </w:p>
    <w:p w:rsidR="00B233D7" w:rsidRPr="006479E6" w:rsidRDefault="00B233D7" w:rsidP="006479E6">
      <w:pPr>
        <w:rPr>
          <w:b/>
          <w:sz w:val="24"/>
          <w:szCs w:val="24"/>
        </w:rPr>
      </w:pPr>
    </w:p>
    <w:sectPr w:rsidR="00B233D7" w:rsidRPr="006479E6" w:rsidSect="00CF5F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098"/>
    <w:multiLevelType w:val="hybridMultilevel"/>
    <w:tmpl w:val="DEFA9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525B9"/>
    <w:multiLevelType w:val="hybridMultilevel"/>
    <w:tmpl w:val="CFFE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E6"/>
    <w:rsid w:val="00021C7E"/>
    <w:rsid w:val="00036ADE"/>
    <w:rsid w:val="000C4F18"/>
    <w:rsid w:val="00204114"/>
    <w:rsid w:val="002C62FB"/>
    <w:rsid w:val="00346540"/>
    <w:rsid w:val="003B1471"/>
    <w:rsid w:val="004548AA"/>
    <w:rsid w:val="00474827"/>
    <w:rsid w:val="0054525C"/>
    <w:rsid w:val="00610248"/>
    <w:rsid w:val="00633E6A"/>
    <w:rsid w:val="00640B5D"/>
    <w:rsid w:val="006479E6"/>
    <w:rsid w:val="006D4E09"/>
    <w:rsid w:val="006D6DB0"/>
    <w:rsid w:val="00736E56"/>
    <w:rsid w:val="0079092B"/>
    <w:rsid w:val="00790A81"/>
    <w:rsid w:val="00862E58"/>
    <w:rsid w:val="00A40E9C"/>
    <w:rsid w:val="00B233D7"/>
    <w:rsid w:val="00B76D45"/>
    <w:rsid w:val="00BB3334"/>
    <w:rsid w:val="00CF5F5E"/>
    <w:rsid w:val="00D32F91"/>
    <w:rsid w:val="00D43172"/>
    <w:rsid w:val="00D9377F"/>
    <w:rsid w:val="00DF1005"/>
    <w:rsid w:val="00E741F7"/>
    <w:rsid w:val="00E8517B"/>
    <w:rsid w:val="00EA647F"/>
    <w:rsid w:val="00EE2D6E"/>
    <w:rsid w:val="00F42EB4"/>
    <w:rsid w:val="00F81301"/>
    <w:rsid w:val="00FD4323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AB9C"/>
  <w15:chartTrackingRefBased/>
  <w15:docId w15:val="{408A1C3E-BCA2-46D9-82F4-41A5F8F8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E6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48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tnagreen.nbed.nb.ca/mr-stewart-and-mrs-morehouse/video/wasfunnyonce-defeated" TargetMode="External"/><Relationship Id="rId13" Type="http://schemas.openxmlformats.org/officeDocument/2006/relationships/hyperlink" Target="http://gretnagreen.nbed.nb.ca/sites/gretnagreen.nbed.nb.ca/files/schooldocs/scavenger_hun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ena.allison@nbed.nb.ca" TargetMode="External"/><Relationship Id="rId12" Type="http://schemas.openxmlformats.org/officeDocument/2006/relationships/hyperlink" Target="https://www.spellingcity.com/users/1Bransfie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a.bransfield@nbed.nb.ca" TargetMode="External"/><Relationship Id="rId11" Type="http://schemas.openxmlformats.org/officeDocument/2006/relationships/hyperlink" Target="https://www.raz-plus.com" TargetMode="External"/><Relationship Id="rId5" Type="http://schemas.openxmlformats.org/officeDocument/2006/relationships/hyperlink" Target="mailto:krista.bransfield@nbed.nb.c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randon.ryan@nbed.nb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etnagreen.nbed.nb.ca/mr-stewart-and-mrs-morehouse/video/wasfunnyonce-defeated-aga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Bransfield, Krista (ASD-N)</dc:creator>
  <cp:keywords/>
  <dc:description/>
  <cp:lastModifiedBy>Bransfield, Krista (ASD-N)</cp:lastModifiedBy>
  <cp:revision>3</cp:revision>
  <dcterms:created xsi:type="dcterms:W3CDTF">2020-05-10T17:13:00Z</dcterms:created>
  <dcterms:modified xsi:type="dcterms:W3CDTF">2020-05-11T00:55:00Z</dcterms:modified>
</cp:coreProperties>
</file>